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E60" w14:textId="77777777" w:rsidR="00E94691" w:rsidRPr="005C0C08" w:rsidRDefault="00E94691" w:rsidP="006F2008">
      <w:pPr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Пояснительная записка к проекту бюджета </w:t>
      </w:r>
    </w:p>
    <w:p w14:paraId="5A6E1EF9" w14:textId="6544215F" w:rsidR="00E94691" w:rsidRPr="005C0C08" w:rsidRDefault="00E94691" w:rsidP="00320FA9">
      <w:pPr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Чамзинского муниципального района на 202</w:t>
      </w:r>
      <w:r w:rsidR="006904D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6904D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6904D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4DA715D7" w14:textId="77777777" w:rsidR="00E94691" w:rsidRPr="005C0C08" w:rsidRDefault="00E94691" w:rsidP="006F2008">
      <w:pPr>
        <w:jc w:val="center"/>
        <w:rPr>
          <w:sz w:val="26"/>
          <w:szCs w:val="26"/>
        </w:rPr>
      </w:pPr>
    </w:p>
    <w:p w14:paraId="1DFDBBB7" w14:textId="45800EEF" w:rsidR="00A6624E" w:rsidRPr="005C0C08" w:rsidRDefault="00E94691" w:rsidP="00795BE6">
      <w:pPr>
        <w:ind w:firstLine="720"/>
        <w:jc w:val="both"/>
        <w:rPr>
          <w:sz w:val="26"/>
          <w:szCs w:val="26"/>
        </w:rPr>
      </w:pPr>
      <w:bookmarkStart w:id="0" w:name="_Hlk533066283"/>
      <w:r w:rsidRPr="005C0C08">
        <w:rPr>
          <w:sz w:val="26"/>
          <w:szCs w:val="26"/>
        </w:rPr>
        <w:t>Проект бюджета Чамзинского муниципального района на 202</w:t>
      </w:r>
      <w:r w:rsidR="006904D0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6904D0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6904D0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сформирован в соответствии с Бюджетным кодексом Российской Федерации, Решением Совета депутатов Чамзинского муниципального района </w:t>
      </w:r>
      <w:r w:rsidR="00D54B6F" w:rsidRPr="005C0C08">
        <w:rPr>
          <w:sz w:val="26"/>
          <w:szCs w:val="26"/>
        </w:rPr>
        <w:t>от</w:t>
      </w:r>
      <w:r w:rsidR="00A6624E" w:rsidRPr="005C0C08">
        <w:rPr>
          <w:sz w:val="26"/>
          <w:szCs w:val="26"/>
        </w:rPr>
        <w:t xml:space="preserve"> 25.04.2016 года №302</w:t>
      </w:r>
      <w:r w:rsidR="00D54B6F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«Об утверждении Положения о бюджетном процессе в Чамзинском муниципальном районе», постановлением Администрации Чамзинского муниципального района от </w:t>
      </w:r>
      <w:r w:rsidR="00B65F3E">
        <w:rPr>
          <w:sz w:val="26"/>
          <w:szCs w:val="26"/>
        </w:rPr>
        <w:t>2</w:t>
      </w:r>
      <w:r w:rsidR="00D423B4" w:rsidRPr="005C0C08">
        <w:rPr>
          <w:sz w:val="26"/>
          <w:szCs w:val="26"/>
        </w:rPr>
        <w:t>1.10.</w:t>
      </w:r>
      <w:r w:rsidRPr="005C0C08">
        <w:rPr>
          <w:sz w:val="26"/>
          <w:szCs w:val="26"/>
        </w:rPr>
        <w:t>20</w:t>
      </w:r>
      <w:r w:rsidR="00320FA9" w:rsidRPr="005C0C08">
        <w:rPr>
          <w:sz w:val="26"/>
          <w:szCs w:val="26"/>
        </w:rPr>
        <w:t>2</w:t>
      </w:r>
      <w:r w:rsidR="00B65F3E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года №</w:t>
      </w:r>
      <w:r w:rsidR="006904D0">
        <w:rPr>
          <w:sz w:val="26"/>
          <w:szCs w:val="26"/>
        </w:rPr>
        <w:t>805</w:t>
      </w:r>
      <w:r w:rsidRPr="005C0C08">
        <w:rPr>
          <w:sz w:val="26"/>
          <w:szCs w:val="26"/>
        </w:rPr>
        <w:t xml:space="preserve"> «Об основных направлениях бюджетной и налоговой политики Чамзинского муниципального района Республики Мордовия на 202</w:t>
      </w:r>
      <w:r w:rsidR="00B65F3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 на плановый период 202</w:t>
      </w:r>
      <w:r w:rsidR="00B65F3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B65F3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годов».</w:t>
      </w:r>
    </w:p>
    <w:p w14:paraId="2A171075" w14:textId="77777777" w:rsidR="00A6624E" w:rsidRPr="005C0C08" w:rsidRDefault="00A6624E" w:rsidP="00795BE6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проекте бюджета</w:t>
      </w:r>
      <w:r w:rsidR="00795BE6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обеспечена реализация установленных стратегических задач бюджетной и налоговой политики </w:t>
      </w:r>
      <w:r w:rsidR="00795BE6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iCs/>
          <w:sz w:val="26"/>
          <w:szCs w:val="26"/>
        </w:rPr>
        <w:t>Республики Мордовия</w:t>
      </w:r>
      <w:r w:rsidRPr="005C0C08">
        <w:rPr>
          <w:sz w:val="26"/>
          <w:szCs w:val="26"/>
        </w:rPr>
        <w:t>, основными из которых являются:</w:t>
      </w:r>
    </w:p>
    <w:p w14:paraId="0C157E35" w14:textId="2F9779A4" w:rsidR="00BA4E2D" w:rsidRPr="004B3402" w:rsidRDefault="00BA4E2D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формирование реалистичного прогноза поступления доходов в бюджет района;</w:t>
      </w:r>
    </w:p>
    <w:p w14:paraId="4ACB18DF" w14:textId="28475FB9" w:rsidR="00BA4E2D" w:rsidRPr="004B3402" w:rsidRDefault="00BA4E2D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приоритизация расходов бюджета района;</w:t>
      </w:r>
    </w:p>
    <w:p w14:paraId="5530051C" w14:textId="5BD907C4" w:rsidR="00BA4E2D" w:rsidRPr="004B3402" w:rsidRDefault="00DB12F6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концентрация финансовых ресурсов на достижение целей, показателей и результатов региональных проектов, направленных на достижение соответствующих целей, показателей и результатов реализации федеральных проектов, входящих в состав национальных проектов (программ)</w:t>
      </w:r>
    </w:p>
    <w:p w14:paraId="2E3FCF62" w14:textId="70115784" w:rsidR="005C449C" w:rsidRPr="004B3402" w:rsidRDefault="00DB12F6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недопущение необоснованного увеличения долговой нагрузки;</w:t>
      </w:r>
    </w:p>
    <w:p w14:paraId="64575ECF" w14:textId="143E61A4" w:rsidR="00DB12F6" w:rsidRPr="004B3402" w:rsidRDefault="004C706B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повышение эффективности и результативности бюджетных расходов;</w:t>
      </w:r>
    </w:p>
    <w:p w14:paraId="38347EBC" w14:textId="7227B1C3" w:rsidR="004C706B" w:rsidRPr="004B3402" w:rsidRDefault="004C706B" w:rsidP="002C1216">
      <w:pPr>
        <w:numPr>
          <w:ilvl w:val="2"/>
          <w:numId w:val="4"/>
        </w:numPr>
        <w:tabs>
          <w:tab w:val="num" w:pos="1843"/>
        </w:tabs>
        <w:ind w:left="709"/>
        <w:jc w:val="both"/>
        <w:rPr>
          <w:sz w:val="26"/>
          <w:szCs w:val="26"/>
        </w:rPr>
      </w:pPr>
      <w:r w:rsidRPr="004B3402">
        <w:rPr>
          <w:sz w:val="26"/>
          <w:szCs w:val="26"/>
        </w:rPr>
        <w:t>обеспечение открытости и прозрачности бюджетного процесса Чамзинского муниципального района Республики Мордовия</w:t>
      </w:r>
      <w:r w:rsidR="000921F2" w:rsidRPr="004B3402">
        <w:rPr>
          <w:sz w:val="26"/>
          <w:szCs w:val="26"/>
        </w:rPr>
        <w:t>;</w:t>
      </w:r>
    </w:p>
    <w:p w14:paraId="3DA06003" w14:textId="77777777" w:rsidR="0011733B" w:rsidRPr="004B3402" w:rsidRDefault="0011733B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 w:rsidRPr="004B3402">
        <w:rPr>
          <w:sz w:val="26"/>
          <w:szCs w:val="26"/>
        </w:rPr>
        <w:t>проведение мероприятий, направленных на повышение бюджетной и финансовой грамотности населения;</w:t>
      </w:r>
    </w:p>
    <w:p w14:paraId="64F9AD2E" w14:textId="77777777" w:rsidR="0011733B" w:rsidRPr="004B3402" w:rsidRDefault="0011733B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 w:rsidRPr="004B3402">
        <w:rPr>
          <w:sz w:val="26"/>
          <w:szCs w:val="26"/>
        </w:rPr>
        <w:t>осуществление мониторинга и контроля за эффективным использованием бюджетных средств;</w:t>
      </w:r>
    </w:p>
    <w:p w14:paraId="6EEAAEFB" w14:textId="77777777" w:rsidR="0011733B" w:rsidRPr="004B3402" w:rsidRDefault="0011733B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 w:rsidRPr="004B3402">
        <w:rPr>
          <w:sz w:val="26"/>
          <w:szCs w:val="26"/>
        </w:rPr>
        <w:t>обеспечение контроля за законностью, своевременностью, достижению целей, показателей и результатов реализации региональных проектов, государственных программ Республики Мордовия и муниципальных программ Чамзинского муниципального района Республики Мордовия;</w:t>
      </w:r>
    </w:p>
    <w:p w14:paraId="4FD8F073" w14:textId="497AD05E" w:rsidR="0011733B" w:rsidRPr="004B3402" w:rsidRDefault="0011733B" w:rsidP="0011733B">
      <w:pPr>
        <w:pStyle w:val="af"/>
        <w:numPr>
          <w:ilvl w:val="0"/>
          <w:numId w:val="4"/>
        </w:numPr>
        <w:jc w:val="both"/>
        <w:rPr>
          <w:sz w:val="26"/>
          <w:szCs w:val="26"/>
        </w:rPr>
      </w:pPr>
      <w:r w:rsidRPr="004B3402">
        <w:rPr>
          <w:sz w:val="26"/>
          <w:szCs w:val="26"/>
        </w:rPr>
        <w:t>обеспечение финансовой устойчивости и самостоятельности бюджетов сельских и городских поселений.</w:t>
      </w:r>
    </w:p>
    <w:p w14:paraId="23229143" w14:textId="0B92B55F" w:rsidR="00E214AF" w:rsidRPr="005C0C08" w:rsidRDefault="00E214AF" w:rsidP="00D40F27">
      <w:pPr>
        <w:ind w:firstLine="720"/>
        <w:jc w:val="both"/>
        <w:rPr>
          <w:sz w:val="26"/>
          <w:szCs w:val="26"/>
        </w:rPr>
      </w:pPr>
      <w:r w:rsidRPr="004B3402">
        <w:rPr>
          <w:sz w:val="26"/>
          <w:szCs w:val="26"/>
        </w:rPr>
        <w:t xml:space="preserve">Проект бюджета Чамзинского муниципального района сформирован в программном формате на основе </w:t>
      </w:r>
      <w:r w:rsidR="00F3053C" w:rsidRPr="004B3402">
        <w:rPr>
          <w:sz w:val="26"/>
          <w:szCs w:val="26"/>
        </w:rPr>
        <w:t>2</w:t>
      </w:r>
      <w:r w:rsidR="00942763" w:rsidRPr="004B3402">
        <w:rPr>
          <w:sz w:val="26"/>
          <w:szCs w:val="26"/>
        </w:rPr>
        <w:t>3</w:t>
      </w:r>
      <w:r w:rsidRPr="004B3402">
        <w:rPr>
          <w:sz w:val="26"/>
          <w:szCs w:val="26"/>
        </w:rPr>
        <w:t xml:space="preserve"> </w:t>
      </w:r>
      <w:r w:rsidR="00F3053C" w:rsidRPr="004B3402">
        <w:rPr>
          <w:sz w:val="26"/>
          <w:szCs w:val="26"/>
        </w:rPr>
        <w:t>муниципальн</w:t>
      </w:r>
      <w:r w:rsidR="00C81FB7" w:rsidRPr="004B3402">
        <w:rPr>
          <w:sz w:val="26"/>
          <w:szCs w:val="26"/>
        </w:rPr>
        <w:t>ых</w:t>
      </w:r>
      <w:r w:rsidR="00F3053C" w:rsidRPr="004B3402">
        <w:rPr>
          <w:sz w:val="26"/>
          <w:szCs w:val="26"/>
        </w:rPr>
        <w:t xml:space="preserve"> </w:t>
      </w:r>
      <w:r w:rsidRPr="004B3402">
        <w:rPr>
          <w:sz w:val="26"/>
          <w:szCs w:val="26"/>
        </w:rPr>
        <w:t>программ</w:t>
      </w:r>
      <w:r w:rsidR="00F3053C" w:rsidRPr="004B3402">
        <w:rPr>
          <w:sz w:val="26"/>
          <w:szCs w:val="26"/>
        </w:rPr>
        <w:t xml:space="preserve"> Чамзинского</w:t>
      </w:r>
      <w:r w:rsidR="00F3053C" w:rsidRPr="005C0C08">
        <w:rPr>
          <w:sz w:val="26"/>
          <w:szCs w:val="26"/>
        </w:rPr>
        <w:t xml:space="preserve"> муниципального района</w:t>
      </w:r>
      <w:r w:rsidRPr="005C0C08">
        <w:rPr>
          <w:sz w:val="26"/>
          <w:szCs w:val="26"/>
        </w:rPr>
        <w:t xml:space="preserve"> Республики Мордовия, охватывающих основные сферы (направления) деятельности органов</w:t>
      </w:r>
      <w:r w:rsidR="00F3053C" w:rsidRPr="005C0C08">
        <w:rPr>
          <w:sz w:val="26"/>
          <w:szCs w:val="26"/>
        </w:rPr>
        <w:t xml:space="preserve"> местного самоуправления Чамзинского муниципального района Р</w:t>
      </w:r>
      <w:r w:rsidRPr="005C0C08">
        <w:rPr>
          <w:sz w:val="26"/>
          <w:szCs w:val="26"/>
        </w:rPr>
        <w:t>еспублики Мордовия.</w:t>
      </w:r>
    </w:p>
    <w:p w14:paraId="002B84F8" w14:textId="77777777" w:rsidR="00E214AF" w:rsidRPr="005C0C08" w:rsidRDefault="00E214AF" w:rsidP="001702F0">
      <w:pPr>
        <w:ind w:firstLine="720"/>
        <w:jc w:val="both"/>
        <w:rPr>
          <w:sz w:val="26"/>
          <w:szCs w:val="26"/>
        </w:rPr>
      </w:pPr>
    </w:p>
    <w:p w14:paraId="2098D877" w14:textId="382D71F4" w:rsidR="00701DD2" w:rsidRPr="005C0C08" w:rsidRDefault="00701DD2" w:rsidP="00701DD2">
      <w:pPr>
        <w:jc w:val="center"/>
        <w:outlineLvl w:val="0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t>I</w:t>
      </w:r>
      <w:r w:rsidRPr="005C0C08">
        <w:rPr>
          <w:b/>
          <w:sz w:val="26"/>
          <w:szCs w:val="26"/>
        </w:rPr>
        <w:t>. Правовое регулирование вопросов, положенных в основу формирования проекта решения Совета депутатов Чамзинского муниципального района Республики Мордовия «О бюджете Чамзинского муниципального района Республики Мордовия на 202</w:t>
      </w:r>
      <w:r w:rsidR="00942763">
        <w:rPr>
          <w:b/>
          <w:sz w:val="26"/>
          <w:szCs w:val="26"/>
        </w:rPr>
        <w:t>3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942763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и 202</w:t>
      </w:r>
      <w:r w:rsidR="00942763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годов»</w:t>
      </w:r>
    </w:p>
    <w:p w14:paraId="22B513D1" w14:textId="77777777" w:rsidR="00701DD2" w:rsidRPr="005C0C08" w:rsidRDefault="00701DD2" w:rsidP="00701DD2">
      <w:pPr>
        <w:ind w:firstLine="720"/>
        <w:jc w:val="both"/>
        <w:outlineLvl w:val="3"/>
        <w:rPr>
          <w:sz w:val="26"/>
          <w:szCs w:val="26"/>
        </w:rPr>
      </w:pPr>
    </w:p>
    <w:p w14:paraId="17C5FED6" w14:textId="77777777" w:rsidR="00701DD2" w:rsidRPr="005C0C08" w:rsidRDefault="00A20D51" w:rsidP="00701DD2">
      <w:pPr>
        <w:pStyle w:val="ConsPlusNormal"/>
        <w:ind w:firstLine="709"/>
        <w:jc w:val="both"/>
        <w:rPr>
          <w:bCs/>
          <w:sz w:val="26"/>
          <w:szCs w:val="26"/>
          <w:lang w:eastAsia="en-US"/>
        </w:rPr>
      </w:pPr>
      <w:hyperlink r:id="rId6" w:history="1">
        <w:r w:rsidR="00701DD2" w:rsidRPr="005C0C08">
          <w:rPr>
            <w:rFonts w:ascii="Times New Roman" w:hAnsi="Times New Roman" w:cs="Times New Roman"/>
            <w:sz w:val="26"/>
            <w:szCs w:val="26"/>
          </w:rPr>
          <w:t>П</w:t>
        </w:r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роект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Решения подготовлен в соответствии с требованиями Бюджетного </w:t>
      </w:r>
      <w:hyperlink r:id="rId7" w:history="1">
        <w:r w:rsidR="00701DD2" w:rsidRPr="005C0C08">
          <w:rPr>
            <w:rFonts w:ascii="Times New Roman" w:hAnsi="Times New Roman" w:cs="Times New Roman"/>
            <w:bCs/>
            <w:sz w:val="26"/>
            <w:szCs w:val="26"/>
            <w:lang w:eastAsia="en-US"/>
          </w:rPr>
          <w:t>кодекса</w:t>
        </w:r>
      </w:hyperlink>
      <w:r w:rsidR="00701DD2" w:rsidRPr="005C0C0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Российской Федерации (далее – Бюджетный кодекс). </w:t>
      </w:r>
    </w:p>
    <w:p w14:paraId="21CE1D47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Общие требования к структуре и содержанию Решения о бюджете установлены статьей 184.1 Бюджетного кодекса и применительно к бюджету Чамзинского муниципального района Республики Мордовия конкретизируются в</w:t>
      </w:r>
      <w:r w:rsidR="00D763D1" w:rsidRPr="005C0C08">
        <w:rPr>
          <w:sz w:val="26"/>
          <w:szCs w:val="26"/>
        </w:rPr>
        <w:t xml:space="preserve"> решении Совета депутатов Чамзинского муниципального района </w:t>
      </w:r>
      <w:r w:rsidRPr="005C0C08">
        <w:rPr>
          <w:sz w:val="26"/>
          <w:szCs w:val="26"/>
        </w:rPr>
        <w:t xml:space="preserve">«О бюджетном процессе в </w:t>
      </w:r>
      <w:r w:rsidR="00D763D1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7B45F5D8" w14:textId="1DB04E47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пунктом 4 статьи 169 Бюджетного кодекса, пунктом </w:t>
      </w:r>
      <w:r w:rsidR="00670976" w:rsidRPr="005C0C08">
        <w:rPr>
          <w:sz w:val="26"/>
          <w:szCs w:val="26"/>
        </w:rPr>
        <w:t xml:space="preserve">4 </w:t>
      </w:r>
      <w:r w:rsidRPr="005C0C08">
        <w:rPr>
          <w:sz w:val="26"/>
          <w:szCs w:val="26"/>
        </w:rPr>
        <w:t>статьи 1</w:t>
      </w:r>
      <w:r w:rsidR="00670976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67097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проект </w:t>
      </w:r>
      <w:r w:rsidR="0067097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</w:t>
      </w:r>
      <w:r w:rsidR="00670976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бюджете </w:t>
      </w:r>
      <w:r w:rsidR="00670976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 xml:space="preserve">Республики Мордовия составляется и </w:t>
      </w:r>
      <w:r w:rsidRPr="005C0C08">
        <w:rPr>
          <w:sz w:val="26"/>
          <w:szCs w:val="26"/>
        </w:rPr>
        <w:lastRenderedPageBreak/>
        <w:t>утверждается сроком на три года (очередной финансовый год (202</w:t>
      </w:r>
      <w:r w:rsidR="00942763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год) и плановый период (202</w:t>
      </w:r>
      <w:r w:rsidR="00942763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942763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годы).</w:t>
      </w:r>
    </w:p>
    <w:p w14:paraId="45F5637E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1 статьи 184.1 Бюджетного кодекса установлен перечень основных характеристик бюджета, утверждаемых </w:t>
      </w:r>
      <w:r w:rsidR="0097539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 (общий объем доходов бюджета, общий объем расходов, дефицит (профицит) бюджета). В соответствии с пунктом 3 указанной статьи Бюджетного кодекса и пунктом </w:t>
      </w:r>
      <w:r w:rsidR="00261B9B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статьи </w:t>
      </w:r>
      <w:r w:rsidR="00261B9B" w:rsidRPr="005C0C08">
        <w:rPr>
          <w:sz w:val="26"/>
          <w:szCs w:val="26"/>
        </w:rPr>
        <w:t>10</w:t>
      </w:r>
      <w:r w:rsidRPr="005C0C08">
        <w:rPr>
          <w:sz w:val="26"/>
          <w:szCs w:val="26"/>
        </w:rPr>
        <w:t xml:space="preserve"> </w:t>
      </w:r>
      <w:r w:rsidR="00261B9B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261B9B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в </w:t>
      </w:r>
      <w:r w:rsidR="00261B9B" w:rsidRPr="005C0C08">
        <w:rPr>
          <w:sz w:val="26"/>
          <w:szCs w:val="26"/>
        </w:rPr>
        <w:t>Решении</w:t>
      </w:r>
      <w:r w:rsidRPr="005C0C08">
        <w:rPr>
          <w:sz w:val="26"/>
          <w:szCs w:val="26"/>
        </w:rPr>
        <w:t xml:space="preserve"> о бюджете также должны содержаться общий объем бюджетных ассигнований, направляемых на исполнение публичных нормативных обязательств, общий объем условно утверждаемых (утвержденных) расходов, верхний предел </w:t>
      </w:r>
      <w:r w:rsidR="00261B9B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внутреннего долга, а также иные характеристики.</w:t>
      </w:r>
    </w:p>
    <w:p w14:paraId="71F6B4B5" w14:textId="777777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 статье 1 </w:t>
      </w:r>
      <w:r w:rsidR="00261B9B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представлены основные характеристики бюджета</w:t>
      </w:r>
      <w:r w:rsidR="00261B9B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, являющиеся в соответствии с </w:t>
      </w:r>
      <w:r w:rsidR="005A4E93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«О бюджетном процессе в </w:t>
      </w:r>
      <w:r w:rsidR="005A4E9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предметом рассмотрения </w:t>
      </w:r>
      <w:r w:rsidR="005236C4" w:rsidRPr="005C0C08">
        <w:rPr>
          <w:sz w:val="26"/>
          <w:szCs w:val="26"/>
        </w:rPr>
        <w:t>Советом депутатов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 проекта </w:t>
      </w:r>
      <w:r w:rsidR="005236C4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о бюджете </w:t>
      </w:r>
      <w:r w:rsidR="005236C4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Мордовия.</w:t>
      </w:r>
    </w:p>
    <w:p w14:paraId="563B483B" w14:textId="010CD081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2458F3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</w:t>
      </w:r>
      <w:r w:rsidR="003B78AA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приложением </w:t>
      </w:r>
      <w:r w:rsidR="002458F3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к </w:t>
      </w:r>
      <w:r w:rsidR="003B78AA" w:rsidRPr="005C0C08">
        <w:rPr>
          <w:sz w:val="26"/>
          <w:szCs w:val="26"/>
        </w:rPr>
        <w:t>проекту Решения</w:t>
      </w:r>
      <w:r w:rsidRPr="005C0C08">
        <w:rPr>
          <w:sz w:val="26"/>
          <w:szCs w:val="26"/>
        </w:rPr>
        <w:t xml:space="preserve"> предлагается установить нормативы распределения доходов </w:t>
      </w:r>
      <w:r w:rsidR="00943DFA" w:rsidRPr="005C0C08">
        <w:rPr>
          <w:sz w:val="26"/>
          <w:szCs w:val="26"/>
        </w:rPr>
        <w:t>между бюджетом Чамзинского муниципального района Республики Мордовия и бюджетами поселений (в процентах от сумм, зачисляемых в консолидированный бюджет Чамзинского муниципального района Республики Мордовия)</w:t>
      </w:r>
      <w:r w:rsidRPr="005C0C08">
        <w:rPr>
          <w:sz w:val="26"/>
          <w:szCs w:val="26"/>
        </w:rPr>
        <w:t>.</w:t>
      </w:r>
    </w:p>
    <w:p w14:paraId="3B4EE616" w14:textId="18F5A6D6" w:rsidR="00701DD2" w:rsidRPr="005C0C08" w:rsidRDefault="00701DD2" w:rsidP="00701DD2">
      <w:pPr>
        <w:pStyle w:val="03"/>
        <w:widowControl w:val="0"/>
        <w:ind w:firstLine="709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 требованиями статьи 184.1 Бюджетного кодекса и пункта </w:t>
      </w:r>
      <w:r w:rsidR="00BB26E5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статьи </w:t>
      </w:r>
      <w:r w:rsidR="00331726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331726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31726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статьей </w:t>
      </w:r>
      <w:r w:rsidR="005A155A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33172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 </w:t>
      </w:r>
      <w:r w:rsidR="005A155A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к проекту </w:t>
      </w:r>
      <w:r w:rsidR="00607512" w:rsidRPr="005C0C08">
        <w:rPr>
          <w:sz w:val="26"/>
          <w:szCs w:val="26"/>
        </w:rPr>
        <w:t xml:space="preserve">Решения </w:t>
      </w:r>
      <w:r w:rsidRPr="005C0C08">
        <w:rPr>
          <w:sz w:val="26"/>
          <w:szCs w:val="26"/>
        </w:rPr>
        <w:t>предлагается утвердить объем безвозмездных поступлений в бюджет</w:t>
      </w:r>
      <w:r w:rsidR="00607512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5CDDADFC" w14:textId="09B670FE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E04D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проекта Решения</w:t>
      </w:r>
      <w:r w:rsidRPr="005C0C08">
        <w:rPr>
          <w:sz w:val="26"/>
          <w:szCs w:val="26"/>
        </w:rPr>
        <w:t xml:space="preserve"> и приложениями </w:t>
      </w:r>
      <w:r w:rsidR="00E04DA6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– </w:t>
      </w:r>
      <w:r w:rsidR="00E04DA6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к проекту</w:t>
      </w:r>
      <w:r w:rsidR="00BB26E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распределение расходов бюджета</w:t>
      </w:r>
      <w:r w:rsidR="00BB26E5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в соответствии с требованиями статьи 184.1 Бюджетного кодекса и статьи </w:t>
      </w:r>
      <w:r w:rsidR="00BB26E5" w:rsidRPr="005C0C08">
        <w:rPr>
          <w:sz w:val="26"/>
          <w:szCs w:val="26"/>
        </w:rPr>
        <w:t>13</w:t>
      </w:r>
      <w:r w:rsidRPr="005C0C08">
        <w:rPr>
          <w:sz w:val="26"/>
          <w:szCs w:val="26"/>
        </w:rPr>
        <w:t xml:space="preserve"> </w:t>
      </w:r>
      <w:r w:rsidR="00BB26E5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BB26E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».</w:t>
      </w:r>
    </w:p>
    <w:p w14:paraId="3F688E23" w14:textId="37D29295" w:rsidR="00701DD2" w:rsidRPr="005C0C08" w:rsidRDefault="00701DD2" w:rsidP="00701DD2">
      <w:pPr>
        <w:ind w:firstLine="709"/>
        <w:jc w:val="both"/>
        <w:outlineLvl w:val="1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проекта</w:t>
      </w:r>
      <w:r w:rsidR="00895C8F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статьями 69.1 – 70, пунктом 1 статьи 78.1 Бюджетного кодекса предусматривает предоставление из бюджета</w:t>
      </w:r>
      <w:r w:rsidR="00895C8F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бюджетных ассигнований на:</w:t>
      </w:r>
    </w:p>
    <w:p w14:paraId="2921BCA4" w14:textId="77777777" w:rsidR="00701DD2" w:rsidRPr="005C0C08" w:rsidRDefault="00895C8F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обеспечение выполнения их функций, в том числе по оказанию муниципальных услуг (выполнению работ) физическим и (или) юридическим лицам</w:t>
      </w:r>
      <w:r w:rsidR="00701DD2" w:rsidRPr="005C0C08">
        <w:rPr>
          <w:sz w:val="26"/>
          <w:szCs w:val="26"/>
        </w:rPr>
        <w:t>;</w:t>
      </w:r>
    </w:p>
    <w:p w14:paraId="0E4EB6F3" w14:textId="77777777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 w:rsidR="008016ED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задания.</w:t>
      </w:r>
    </w:p>
    <w:p w14:paraId="7CCD33CF" w14:textId="68DFAA17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Статья </w:t>
      </w:r>
      <w:r w:rsidR="009408A5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74.1 Бюджетного кодекса предусматривает предоставление бюджетных ассигнований на социальное обеспечение населения в соответствии с законодательством Российской Федерации</w:t>
      </w:r>
      <w:r w:rsidR="008016ED" w:rsidRPr="005C0C08">
        <w:rPr>
          <w:sz w:val="26"/>
          <w:szCs w:val="26"/>
        </w:rPr>
        <w:t>,</w:t>
      </w:r>
      <w:r w:rsidRPr="005C0C08">
        <w:rPr>
          <w:sz w:val="26"/>
          <w:szCs w:val="26"/>
        </w:rPr>
        <w:t xml:space="preserve"> Республики Мордовия</w:t>
      </w:r>
      <w:r w:rsidR="008016ED" w:rsidRPr="005C0C08">
        <w:rPr>
          <w:sz w:val="26"/>
          <w:szCs w:val="26"/>
        </w:rPr>
        <w:t xml:space="preserve"> и Чамзинского муниципального района Республики Мордовия</w:t>
      </w:r>
      <w:r w:rsidRPr="005C0C08">
        <w:rPr>
          <w:sz w:val="26"/>
          <w:szCs w:val="26"/>
        </w:rPr>
        <w:t xml:space="preserve">. </w:t>
      </w:r>
    </w:p>
    <w:p w14:paraId="67497A7E" w14:textId="66F93269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Статьей </w:t>
      </w:r>
      <w:r w:rsidR="009408A5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проекта</w:t>
      </w:r>
      <w:r w:rsidR="008016ED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предусмотрено предоставление субсидий из бюджета</w:t>
      </w:r>
      <w:r w:rsidR="00B95E34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юридическим лицам, в том числе некоммерческим организациям (за исключением субсидий</w:t>
      </w:r>
      <w:r w:rsidR="009408A5" w:rsidRPr="005C0C08">
        <w:rPr>
          <w:sz w:val="26"/>
          <w:szCs w:val="26"/>
        </w:rPr>
        <w:t xml:space="preserve"> государственным</w:t>
      </w:r>
      <w:r w:rsidRPr="005C0C08">
        <w:rPr>
          <w:sz w:val="26"/>
          <w:szCs w:val="26"/>
        </w:rPr>
        <w:t xml:space="preserve"> </w:t>
      </w:r>
      <w:r w:rsidR="009D3046" w:rsidRPr="005C0C08">
        <w:rPr>
          <w:sz w:val="26"/>
          <w:szCs w:val="26"/>
        </w:rPr>
        <w:t>(</w:t>
      </w:r>
      <w:r w:rsidR="00B95E34" w:rsidRPr="005C0C08">
        <w:rPr>
          <w:sz w:val="26"/>
          <w:szCs w:val="26"/>
        </w:rPr>
        <w:t>муниципальным</w:t>
      </w:r>
      <w:r w:rsidR="009D3046" w:rsidRPr="005C0C08">
        <w:rPr>
          <w:sz w:val="26"/>
          <w:szCs w:val="26"/>
        </w:rPr>
        <w:t>)</w:t>
      </w:r>
      <w:r w:rsidRPr="005C0C08">
        <w:rPr>
          <w:sz w:val="26"/>
          <w:szCs w:val="26"/>
        </w:rPr>
        <w:t xml:space="preserve"> учреждениям), индивидуальным предпринимателям, физическим лицам в соответствии со статьей 78 и пунктом 2 статьи 78.1 Бюджетного кодекса.</w:t>
      </w:r>
    </w:p>
    <w:p w14:paraId="08ED1C01" w14:textId="58F3A24A" w:rsidR="00701DD2" w:rsidRPr="005C0C08" w:rsidRDefault="00701DD2" w:rsidP="00006B1F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Пунктами 1 – 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2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статьи </w:t>
      </w:r>
      <w:r w:rsidR="009D3046" w:rsidRPr="005C0C08">
        <w:rPr>
          <w:rFonts w:ascii="Times New Roman" w:hAnsi="Times New Roman"/>
          <w:b w:val="0"/>
          <w:bCs w:val="0"/>
          <w:sz w:val="26"/>
          <w:szCs w:val="26"/>
        </w:rPr>
        <w:t>8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проекта</w:t>
      </w:r>
      <w:r w:rsidR="00B84129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Решения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соответствии с требованиями стат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>ьи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13</w:t>
      </w:r>
      <w:r w:rsidR="00643053" w:rsidRPr="005C0C08">
        <w:rPr>
          <w:rFonts w:ascii="Times New Roman" w:hAnsi="Times New Roman"/>
          <w:b w:val="0"/>
          <w:bCs w:val="0"/>
          <w:sz w:val="26"/>
          <w:szCs w:val="26"/>
        </w:rPr>
        <w:t>7</w:t>
      </w:r>
      <w:r w:rsidR="00C857EE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и 184.1 Бюджетного кодекса и </w:t>
      </w:r>
      <w:r w:rsidR="00006B1F"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пунктом 4 Решения Совета депутатов Чамзинского муниципального района от 23.12.2016 года №29 «О Порядке предоставления дотаций на выравнивание бюджетной обеспеченности поселений из бюджета Чамзинского муниципального района Республики Мордовия» 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утверждаются объем межбюджетных трансфертов, предоставляемых другим бюджетам бюджетной системы Российской Федерации, объем дотаций на выравнивание бюджетной обеспеченности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поселений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 xml:space="preserve"> в </w:t>
      </w:r>
      <w:r w:rsidR="000A24A3" w:rsidRPr="005C0C08">
        <w:rPr>
          <w:rFonts w:ascii="Times New Roman" w:hAnsi="Times New Roman"/>
          <w:b w:val="0"/>
          <w:bCs w:val="0"/>
          <w:sz w:val="26"/>
          <w:szCs w:val="26"/>
        </w:rPr>
        <w:t>Чамзинском муниципальном районе</w:t>
      </w:r>
      <w:r w:rsidRPr="005C0C08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14:paraId="0B57F8E1" w14:textId="5E0F9C99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Пунктом </w:t>
      </w:r>
      <w:r w:rsidR="007C0A02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статьи </w:t>
      </w:r>
      <w:r w:rsidR="009D3046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0A24A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устанавливается уровень расчетной бюджетной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в </w:t>
      </w:r>
      <w:r w:rsidR="007C0A02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, определенный в качестве </w:t>
      </w:r>
      <w:r w:rsidRPr="005C0C08">
        <w:rPr>
          <w:sz w:val="26"/>
          <w:szCs w:val="26"/>
        </w:rPr>
        <w:lastRenderedPageBreak/>
        <w:t xml:space="preserve">критерия </w:t>
      </w:r>
      <w:r w:rsidRPr="005C0C08">
        <w:rPr>
          <w:bCs/>
          <w:sz w:val="26"/>
          <w:szCs w:val="26"/>
        </w:rPr>
        <w:t xml:space="preserve">выравнивания </w:t>
      </w:r>
      <w:r w:rsidRPr="005C0C08">
        <w:rPr>
          <w:sz w:val="26"/>
          <w:szCs w:val="26"/>
        </w:rPr>
        <w:t>их</w:t>
      </w:r>
      <w:r w:rsidRPr="005C0C08">
        <w:rPr>
          <w:bCs/>
          <w:sz w:val="26"/>
          <w:szCs w:val="26"/>
        </w:rPr>
        <w:t xml:space="preserve"> расчетной бюджетной обеспеченности</w:t>
      </w:r>
      <w:r w:rsidRPr="005C0C08">
        <w:rPr>
          <w:sz w:val="26"/>
          <w:szCs w:val="26"/>
        </w:rPr>
        <w:t xml:space="preserve">. Для указанных целей уровень обеспеченности </w:t>
      </w:r>
      <w:r w:rsidR="007C0A02" w:rsidRPr="005C0C08">
        <w:rPr>
          <w:sz w:val="26"/>
          <w:szCs w:val="26"/>
        </w:rPr>
        <w:t xml:space="preserve">поселений </w:t>
      </w:r>
      <w:r w:rsidRPr="005C0C08">
        <w:rPr>
          <w:sz w:val="26"/>
          <w:szCs w:val="26"/>
        </w:rPr>
        <w:t xml:space="preserve">налоговыми доходами (без учета налоговых доходов по дополнительным нормативам отчислений) в расчете на одного жителя устанавливается пунктом </w:t>
      </w:r>
      <w:r w:rsidR="007C0A02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7C0A02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>.</w:t>
      </w:r>
    </w:p>
    <w:p w14:paraId="43144E99" w14:textId="382D60C6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соответствии со статьями 13</w:t>
      </w:r>
      <w:r w:rsidR="0049513E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– 14</w:t>
      </w:r>
      <w:r w:rsidR="0049513E" w:rsidRPr="005C0C08">
        <w:rPr>
          <w:sz w:val="26"/>
          <w:szCs w:val="26"/>
        </w:rPr>
        <w:t>2.4</w:t>
      </w:r>
      <w:r w:rsidRPr="005C0C08">
        <w:rPr>
          <w:sz w:val="26"/>
          <w:szCs w:val="26"/>
        </w:rPr>
        <w:t xml:space="preserve"> </w:t>
      </w:r>
      <w:r w:rsidRPr="005C0C08">
        <w:rPr>
          <w:bCs/>
          <w:sz w:val="26"/>
          <w:szCs w:val="26"/>
        </w:rPr>
        <w:t xml:space="preserve">Бюджетного кодекса </w:t>
      </w:r>
      <w:r w:rsidRPr="005C0C08">
        <w:rPr>
          <w:sz w:val="26"/>
          <w:szCs w:val="26"/>
        </w:rPr>
        <w:t xml:space="preserve">пунктом </w:t>
      </w:r>
      <w:r w:rsidR="00AE6122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статьи </w:t>
      </w:r>
      <w:r w:rsidR="00AE612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 xml:space="preserve"> проекта</w:t>
      </w:r>
      <w:r w:rsidR="00AE50D6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приложением</w:t>
      </w:r>
      <w:r w:rsidR="0044768A" w:rsidRPr="005C0C08">
        <w:rPr>
          <w:sz w:val="26"/>
          <w:szCs w:val="26"/>
        </w:rPr>
        <w:t xml:space="preserve"> </w:t>
      </w:r>
      <w:r w:rsidR="00AE6122" w:rsidRPr="005C0C08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к проекту </w:t>
      </w:r>
      <w:r w:rsidRPr="005C0C08">
        <w:rPr>
          <w:bCs/>
          <w:sz w:val="26"/>
          <w:szCs w:val="26"/>
        </w:rPr>
        <w:t xml:space="preserve">утверждается </w:t>
      </w:r>
      <w:r w:rsidRPr="005C0C08">
        <w:rPr>
          <w:sz w:val="26"/>
          <w:szCs w:val="26"/>
        </w:rPr>
        <w:t xml:space="preserve">распределение межбюджетных трансфертов бюджетам </w:t>
      </w:r>
      <w:r w:rsidR="00AE50D6" w:rsidRPr="005C0C08">
        <w:rPr>
          <w:sz w:val="26"/>
          <w:szCs w:val="26"/>
        </w:rPr>
        <w:t>поселений</w:t>
      </w:r>
      <w:r w:rsidRPr="005C0C08">
        <w:rPr>
          <w:sz w:val="26"/>
          <w:szCs w:val="26"/>
        </w:rPr>
        <w:t xml:space="preserve">. </w:t>
      </w:r>
    </w:p>
    <w:p w14:paraId="7D181DB8" w14:textId="03834AD1" w:rsidR="00701DD2" w:rsidRPr="005C0C08" w:rsidRDefault="00701DD2" w:rsidP="00F37C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Для определения общего объема </w:t>
      </w:r>
      <w:r w:rsidR="00F37CBE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 xml:space="preserve"> на осуществление </w:t>
      </w:r>
      <w:r w:rsidR="00F37CBE" w:rsidRPr="005C0C08">
        <w:rPr>
          <w:bCs/>
          <w:sz w:val="26"/>
          <w:szCs w:val="26"/>
        </w:rPr>
        <w:t xml:space="preserve">переданных полномочий из бюджета Чамзинского муниципального района Республики Мордовия </w:t>
      </w:r>
      <w:r w:rsidRPr="005C0C08">
        <w:rPr>
          <w:sz w:val="26"/>
          <w:szCs w:val="26"/>
        </w:rPr>
        <w:t xml:space="preserve">статьей </w:t>
      </w:r>
      <w:r w:rsidR="00A626D0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проекта</w:t>
      </w:r>
      <w:r w:rsidR="00F37CBE" w:rsidRPr="005C0C08">
        <w:rPr>
          <w:sz w:val="26"/>
          <w:szCs w:val="26"/>
        </w:rPr>
        <w:t xml:space="preserve"> </w:t>
      </w:r>
      <w:r w:rsidR="00315F59" w:rsidRPr="005C0C08">
        <w:rPr>
          <w:sz w:val="26"/>
          <w:szCs w:val="26"/>
        </w:rPr>
        <w:t>Р</w:t>
      </w:r>
      <w:r w:rsidR="00F37CBE" w:rsidRPr="005C0C08">
        <w:rPr>
          <w:sz w:val="26"/>
          <w:szCs w:val="26"/>
        </w:rPr>
        <w:t>ешения</w:t>
      </w:r>
      <w:r w:rsidRPr="005C0C08">
        <w:rPr>
          <w:sz w:val="26"/>
          <w:szCs w:val="26"/>
        </w:rPr>
        <w:t xml:space="preserve"> предлагается утвердить нормативы для определения общего объема </w:t>
      </w:r>
      <w:r w:rsidR="00315F59" w:rsidRPr="005C0C08">
        <w:rPr>
          <w:sz w:val="26"/>
          <w:szCs w:val="26"/>
        </w:rPr>
        <w:t>иных межбюджетных трансфертов</w:t>
      </w:r>
      <w:r w:rsidRPr="005C0C08">
        <w:rPr>
          <w:sz w:val="26"/>
          <w:szCs w:val="26"/>
        </w:rPr>
        <w:t>, предоставляемых из бюджета</w:t>
      </w:r>
      <w:r w:rsidR="00315F59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>.</w:t>
      </w:r>
    </w:p>
    <w:p w14:paraId="21390964" w14:textId="6945CC02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A626D0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проекта</w:t>
      </w:r>
      <w:r w:rsidR="00E364C4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статьи 179.4 Бюджетного кодекса установлен объем бюджетных ассигнований Дорожного фонда </w:t>
      </w:r>
      <w:r w:rsidR="00E364C4" w:rsidRPr="005C0C08">
        <w:rPr>
          <w:sz w:val="26"/>
          <w:szCs w:val="26"/>
        </w:rPr>
        <w:t>Чамзинского муниципального района</w:t>
      </w:r>
      <w:r w:rsidR="006E72EA" w:rsidRPr="005C0C08">
        <w:rPr>
          <w:sz w:val="26"/>
          <w:szCs w:val="26"/>
        </w:rPr>
        <w:t>.</w:t>
      </w:r>
      <w:r w:rsidRPr="005C0C08">
        <w:rPr>
          <w:sz w:val="26"/>
          <w:szCs w:val="26"/>
        </w:rPr>
        <w:t xml:space="preserve"> </w:t>
      </w:r>
    </w:p>
    <w:p w14:paraId="242A0A63" w14:textId="3F5B81D5" w:rsidR="00701DD2" w:rsidRPr="005C0C08" w:rsidRDefault="00701DD2" w:rsidP="00701DD2">
      <w:pPr>
        <w:ind w:firstLine="709"/>
        <w:jc w:val="both"/>
        <w:outlineLvl w:val="3"/>
        <w:rPr>
          <w:sz w:val="26"/>
          <w:szCs w:val="26"/>
        </w:rPr>
      </w:pPr>
      <w:r w:rsidRPr="005C0C08">
        <w:rPr>
          <w:sz w:val="26"/>
          <w:szCs w:val="26"/>
        </w:rPr>
        <w:t xml:space="preserve">В соответствии со статьей 81 </w:t>
      </w:r>
      <w:r w:rsidRPr="005C0C08">
        <w:rPr>
          <w:bCs/>
          <w:sz w:val="26"/>
          <w:szCs w:val="26"/>
        </w:rPr>
        <w:t xml:space="preserve">Бюджетного кодекса применительно к бюджету </w:t>
      </w:r>
      <w:r w:rsidR="00427BE3" w:rsidRPr="005C0C08">
        <w:rPr>
          <w:bCs/>
          <w:sz w:val="26"/>
          <w:szCs w:val="26"/>
        </w:rPr>
        <w:t>муниципального образования</w:t>
      </w:r>
      <w:r w:rsidRPr="005C0C08">
        <w:rPr>
          <w:bCs/>
          <w:sz w:val="26"/>
          <w:szCs w:val="26"/>
        </w:rPr>
        <w:t xml:space="preserve"> в его расходной части предусматривается создание резервного фонда </w:t>
      </w:r>
      <w:r w:rsidR="00427BE3" w:rsidRPr="005C0C08">
        <w:rPr>
          <w:bCs/>
          <w:sz w:val="26"/>
          <w:szCs w:val="26"/>
        </w:rPr>
        <w:t>местной администрации</w:t>
      </w:r>
      <w:r w:rsidRPr="005C0C08">
        <w:rPr>
          <w:bCs/>
          <w:sz w:val="26"/>
          <w:szCs w:val="26"/>
        </w:rPr>
        <w:t xml:space="preserve">. </w:t>
      </w:r>
      <w:r w:rsidRPr="005C0C08">
        <w:rPr>
          <w:sz w:val="26"/>
          <w:szCs w:val="26"/>
        </w:rPr>
        <w:t>Статьей 1</w:t>
      </w:r>
      <w:r w:rsidR="006E72EA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проекта</w:t>
      </w:r>
      <w:r w:rsidR="00427BE3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требованиями указанной нормы Бюджетного кодекса предполагается установить размер резервного фонда </w:t>
      </w:r>
      <w:r w:rsidR="00880295" w:rsidRPr="005C0C08">
        <w:rPr>
          <w:sz w:val="26"/>
          <w:szCs w:val="26"/>
        </w:rPr>
        <w:t>а</w:t>
      </w:r>
      <w:r w:rsidR="00427BE3" w:rsidRPr="005C0C08">
        <w:rPr>
          <w:sz w:val="26"/>
          <w:szCs w:val="26"/>
        </w:rPr>
        <w:t xml:space="preserve">дминистрации </w:t>
      </w:r>
      <w:r w:rsidR="00880295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 на 202</w:t>
      </w:r>
      <w:r w:rsidR="0000425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00425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00425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7BDD2F42" w14:textId="3E8A5B08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Статьей 1</w:t>
      </w:r>
      <w:r w:rsidR="00D64B18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проекта</w:t>
      </w:r>
      <w:r w:rsidR="00880295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со статьей 184.1 Бюджетного кодекса </w:t>
      </w:r>
      <w:r w:rsidRPr="005C0C08">
        <w:rPr>
          <w:bCs/>
          <w:sz w:val="26"/>
          <w:szCs w:val="26"/>
        </w:rPr>
        <w:t xml:space="preserve">и пунктом </w:t>
      </w:r>
      <w:r w:rsidR="00880295" w:rsidRPr="005C0C08">
        <w:rPr>
          <w:bCs/>
          <w:sz w:val="26"/>
          <w:szCs w:val="26"/>
        </w:rPr>
        <w:t>6</w:t>
      </w:r>
      <w:r w:rsidRPr="005C0C08">
        <w:rPr>
          <w:bCs/>
          <w:sz w:val="26"/>
          <w:szCs w:val="26"/>
        </w:rPr>
        <w:t xml:space="preserve"> статьи </w:t>
      </w:r>
      <w:r w:rsidR="00880295" w:rsidRPr="005C0C08">
        <w:rPr>
          <w:bCs/>
          <w:sz w:val="26"/>
          <w:szCs w:val="26"/>
        </w:rPr>
        <w:t>13</w:t>
      </w:r>
      <w:r w:rsidRPr="005C0C08">
        <w:rPr>
          <w:bCs/>
          <w:sz w:val="26"/>
          <w:szCs w:val="26"/>
        </w:rPr>
        <w:t xml:space="preserve"> </w:t>
      </w:r>
      <w:r w:rsidR="00880295" w:rsidRPr="005C0C08">
        <w:rPr>
          <w:bCs/>
          <w:sz w:val="26"/>
          <w:szCs w:val="26"/>
        </w:rPr>
        <w:t>Решения</w:t>
      </w:r>
      <w:r w:rsidRPr="005C0C08">
        <w:rPr>
          <w:bCs/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«О бюджетном процессе в </w:t>
      </w:r>
      <w:r w:rsidR="00880295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 xml:space="preserve">» предусматривается утверждение </w:t>
      </w:r>
      <w:r w:rsidRPr="005C0C08">
        <w:rPr>
          <w:bCs/>
          <w:sz w:val="26"/>
          <w:szCs w:val="26"/>
        </w:rPr>
        <w:t xml:space="preserve">объема </w:t>
      </w:r>
      <w:r w:rsidRPr="005C0C08">
        <w:rPr>
          <w:sz w:val="26"/>
          <w:szCs w:val="26"/>
        </w:rPr>
        <w:t>бюджетных ассигнований, направляемых на исполнение публичных нормативных обязательств.</w:t>
      </w:r>
    </w:p>
    <w:p w14:paraId="6F6AF920" w14:textId="28AB8DC5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В соответствии со статьей 242.2 Бюджетного кодекса исполнение судебных актов осуществляется за счет ассигнований, предусмотренных на эти цели </w:t>
      </w:r>
      <w:r w:rsidR="009F58AA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связи с чем, статьей 1</w:t>
      </w:r>
      <w:r w:rsidR="00D64B18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проекта</w:t>
      </w:r>
      <w:r w:rsidR="009F58A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предполагается предусмотреть в бюджете</w:t>
      </w:r>
      <w:r w:rsidR="009F58AA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бюджетные ассигнования на исполнение судебных актов по искам к </w:t>
      </w:r>
      <w:r w:rsidR="009F58AA" w:rsidRPr="005C0C08">
        <w:rPr>
          <w:sz w:val="26"/>
          <w:szCs w:val="26"/>
        </w:rPr>
        <w:t>Чамзинскому муниципальному району</w:t>
      </w:r>
      <w:r w:rsidRPr="005C0C08">
        <w:rPr>
          <w:sz w:val="26"/>
          <w:szCs w:val="26"/>
        </w:rPr>
        <w:t xml:space="preserve"> о возмещении вреда, причиненного незаконными действиями (бездействием) органов</w:t>
      </w:r>
      <w:r w:rsidR="009F58AA" w:rsidRPr="005C0C08">
        <w:rPr>
          <w:sz w:val="26"/>
          <w:szCs w:val="26"/>
        </w:rPr>
        <w:t xml:space="preserve">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Мордовия или их должностных лиц, в том числе в результате издания орган</w:t>
      </w:r>
      <w:r w:rsidR="00010650" w:rsidRPr="005C0C08">
        <w:rPr>
          <w:sz w:val="26"/>
          <w:szCs w:val="26"/>
        </w:rPr>
        <w:t>ами местного самоуправления Чамзинского муниципального района</w:t>
      </w:r>
      <w:r w:rsidRPr="005C0C08">
        <w:rPr>
          <w:sz w:val="26"/>
          <w:szCs w:val="26"/>
        </w:rPr>
        <w:t xml:space="preserve">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010650" w:rsidRPr="005C0C08">
        <w:rPr>
          <w:sz w:val="26"/>
          <w:szCs w:val="26"/>
        </w:rPr>
        <w:t>Чамзинского муниципального района</w:t>
      </w:r>
      <w:r w:rsidRPr="005C0C08">
        <w:rPr>
          <w:sz w:val="26"/>
          <w:szCs w:val="26"/>
        </w:rPr>
        <w:t xml:space="preserve">. </w:t>
      </w:r>
    </w:p>
    <w:p w14:paraId="75E42E18" w14:textId="7ED3CB39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Пунктом 1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BA3828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в соответствии с пунктом 1</w:t>
      </w:r>
      <w:r w:rsidR="00A52773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статьи 103 Бюджетного кодекса устанавливается, что право осуществления от имени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 xml:space="preserve">Республики Мордовия 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C0C08">
        <w:rPr>
          <w:rFonts w:ascii="Times New Roman" w:hAnsi="Times New Roman" w:cs="Times New Roman"/>
          <w:sz w:val="26"/>
          <w:szCs w:val="26"/>
        </w:rPr>
        <w:t>внутренних заимствований</w:t>
      </w:r>
      <w:r w:rsidR="00A52773" w:rsidRPr="005C0C08">
        <w:rPr>
          <w:rFonts w:ascii="Times New Roman" w:hAnsi="Times New Roman" w:cs="Times New Roman"/>
          <w:sz w:val="26"/>
          <w:szCs w:val="26"/>
        </w:rPr>
        <w:t xml:space="preserve">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 принадлежит </w:t>
      </w:r>
      <w:r w:rsidR="00A52773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 Рес</w:t>
      </w:r>
      <w:r w:rsidRPr="005C0C08">
        <w:rPr>
          <w:rFonts w:ascii="Times New Roman" w:hAnsi="Times New Roman" w:cs="Times New Roman"/>
          <w:sz w:val="26"/>
          <w:szCs w:val="26"/>
        </w:rPr>
        <w:t>публики Мордовия.</w:t>
      </w:r>
    </w:p>
    <w:p w14:paraId="4DC93718" w14:textId="4202D00E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В соответствии со статьями 23 и 9</w:t>
      </w:r>
      <w:r w:rsidR="00A52773" w:rsidRPr="005C0C08">
        <w:rPr>
          <w:rFonts w:ascii="Times New Roman" w:hAnsi="Times New Roman" w:cs="Times New Roman"/>
          <w:sz w:val="26"/>
          <w:szCs w:val="26"/>
        </w:rPr>
        <w:t>6</w:t>
      </w:r>
      <w:r w:rsidRPr="005C0C08">
        <w:rPr>
          <w:rFonts w:ascii="Times New Roman" w:hAnsi="Times New Roman" w:cs="Times New Roman"/>
          <w:sz w:val="26"/>
          <w:szCs w:val="26"/>
        </w:rPr>
        <w:t xml:space="preserve"> Бюджетного кодекса пунктом 2 статьи 1</w:t>
      </w:r>
      <w:r w:rsidR="009D35A6" w:rsidRPr="005C0C08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приложением </w:t>
      </w:r>
      <w:r w:rsidR="009D35A6" w:rsidRPr="005C0C08">
        <w:rPr>
          <w:rFonts w:ascii="Times New Roman" w:hAnsi="Times New Roman" w:cs="Times New Roman"/>
          <w:sz w:val="26"/>
          <w:szCs w:val="26"/>
        </w:rPr>
        <w:t>8</w:t>
      </w:r>
      <w:r w:rsidRPr="005C0C08">
        <w:rPr>
          <w:rFonts w:ascii="Times New Roman" w:hAnsi="Times New Roman" w:cs="Times New Roman"/>
          <w:sz w:val="26"/>
          <w:szCs w:val="26"/>
        </w:rPr>
        <w:t xml:space="preserve"> к проекту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определены источники внутреннего финансирования дефицита бюджета</w:t>
      </w:r>
      <w:r w:rsidR="0037151A" w:rsidRPr="005C0C08">
        <w:rPr>
          <w:rFonts w:ascii="Times New Roman" w:hAnsi="Times New Roman" w:cs="Times New Roman"/>
          <w:sz w:val="26"/>
          <w:szCs w:val="26"/>
        </w:rPr>
        <w:t xml:space="preserve">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>, а также размер поступлений из указанных источников на 202</w:t>
      </w:r>
      <w:r w:rsidR="00D8335B">
        <w:rPr>
          <w:rFonts w:ascii="Times New Roman" w:hAnsi="Times New Roman" w:cs="Times New Roman"/>
          <w:sz w:val="26"/>
          <w:szCs w:val="26"/>
        </w:rPr>
        <w:t>3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8335B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D8335B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14:paraId="3B536E9B" w14:textId="4E69D3EA" w:rsidR="00701DD2" w:rsidRPr="005C0C08" w:rsidRDefault="00701DD2" w:rsidP="00701D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C0C08">
        <w:rPr>
          <w:sz w:val="26"/>
          <w:szCs w:val="26"/>
        </w:rPr>
        <w:t>Пункты 3 и 4 статьи 1</w:t>
      </w:r>
      <w:r w:rsidR="009D35A6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и приложение </w:t>
      </w:r>
      <w:r w:rsidR="009D35A6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 xml:space="preserve"> к проекту</w:t>
      </w:r>
      <w:r w:rsidR="0037151A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нормами статьи 110.1 Бюджетного кодекса определяют Программу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 </w:t>
      </w:r>
      <w:r w:rsidR="0037151A" w:rsidRPr="005C0C08">
        <w:rPr>
          <w:sz w:val="26"/>
          <w:szCs w:val="26"/>
        </w:rPr>
        <w:t xml:space="preserve">Чамзинского муниципального района </w:t>
      </w:r>
      <w:r w:rsidRPr="005C0C08">
        <w:rPr>
          <w:sz w:val="26"/>
          <w:szCs w:val="26"/>
        </w:rPr>
        <w:t>Республики Мордовия на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 указанием объемов привлечения средств, предельных сроков погашения долговых обязательств, возникающих при осуществлении </w:t>
      </w:r>
      <w:r w:rsidR="0037151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внутренних заимствований, и объемов погашения </w:t>
      </w:r>
      <w:r w:rsidR="009B690A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 xml:space="preserve">ных долговых обязательств по видам соответствующих долговых обязательств. </w:t>
      </w:r>
    </w:p>
    <w:p w14:paraId="0AC716D0" w14:textId="06CDD0DB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В соответствии со статьей 107 Бюджетного кодекса пунктами 5 и 7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проекта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предлагается установить предельные размеры и формы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в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в плановом периоде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</w:t>
      </w:r>
    </w:p>
    <w:p w14:paraId="12C2EFA0" w14:textId="0AB54F77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6 статьи 1</w:t>
      </w:r>
      <w:r w:rsidR="006B3377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</w:t>
      </w:r>
      <w:r w:rsidR="008862C7" w:rsidRPr="005C0C08">
        <w:rPr>
          <w:sz w:val="26"/>
          <w:szCs w:val="26"/>
        </w:rPr>
        <w:t>п</w:t>
      </w:r>
      <w:r w:rsidRPr="005C0C08">
        <w:rPr>
          <w:sz w:val="26"/>
          <w:szCs w:val="26"/>
        </w:rPr>
        <w:t>роекта</w:t>
      </w:r>
      <w:r w:rsidR="008862C7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в соответствии с пунктом 7 статьи 107 и статьей 111 Бюджетного кодекса определен объем расходов на обслуживание </w:t>
      </w:r>
      <w:r w:rsidR="008862C7" w:rsidRPr="005C0C08">
        <w:rPr>
          <w:sz w:val="26"/>
          <w:szCs w:val="26"/>
        </w:rPr>
        <w:t>муниципаль</w:t>
      </w:r>
      <w:r w:rsidRPr="005C0C08">
        <w:rPr>
          <w:sz w:val="26"/>
          <w:szCs w:val="26"/>
        </w:rPr>
        <w:t>ного долга</w:t>
      </w:r>
      <w:r w:rsidR="008862C7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D8335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D8335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D8335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годов. </w:t>
      </w:r>
    </w:p>
    <w:p w14:paraId="5EB1109C" w14:textId="34349FC1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Пунктом 1 статьи 1</w:t>
      </w:r>
      <w:r w:rsidR="006B3377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в соответствии со статьей 217 Бюджетного кодекса и статьей </w:t>
      </w:r>
      <w:r w:rsidR="003D6D83" w:rsidRPr="005C0C08">
        <w:rPr>
          <w:sz w:val="26"/>
          <w:szCs w:val="26"/>
        </w:rPr>
        <w:t>22</w:t>
      </w:r>
      <w:r w:rsidRPr="005C0C08">
        <w:rPr>
          <w:sz w:val="26"/>
          <w:szCs w:val="26"/>
        </w:rPr>
        <w:t xml:space="preserve"> </w:t>
      </w:r>
      <w:r w:rsidR="003D6D83" w:rsidRPr="005C0C08">
        <w:rPr>
          <w:sz w:val="26"/>
          <w:szCs w:val="26"/>
        </w:rPr>
        <w:t>Решения</w:t>
      </w:r>
      <w:r w:rsidRPr="005C0C08">
        <w:rPr>
          <w:sz w:val="26"/>
          <w:szCs w:val="26"/>
        </w:rPr>
        <w:t xml:space="preserve"> «О бюджетном процессе в </w:t>
      </w:r>
      <w:r w:rsidR="003D6D83" w:rsidRPr="005C0C08">
        <w:rPr>
          <w:sz w:val="26"/>
          <w:szCs w:val="26"/>
        </w:rPr>
        <w:t>Чамзинском муниципальном районе</w:t>
      </w:r>
      <w:r w:rsidRPr="005C0C08">
        <w:rPr>
          <w:sz w:val="26"/>
          <w:szCs w:val="26"/>
        </w:rPr>
        <w:t>» устанавливаются основания внесения в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изменений в показатели сводной бюджетной росписи бюджета</w:t>
      </w:r>
      <w:r w:rsidR="000C4A8E" w:rsidRPr="005C0C08">
        <w:rPr>
          <w:sz w:val="26"/>
          <w:szCs w:val="26"/>
        </w:rPr>
        <w:t xml:space="preserve"> Чамзинского муниципального района</w:t>
      </w:r>
      <w:r w:rsidRPr="005C0C08">
        <w:rPr>
          <w:sz w:val="26"/>
          <w:szCs w:val="26"/>
        </w:rPr>
        <w:t xml:space="preserve"> без внесения изменений в </w:t>
      </w:r>
      <w:r w:rsidR="000C4A8E" w:rsidRPr="005C0C08">
        <w:rPr>
          <w:sz w:val="26"/>
          <w:szCs w:val="26"/>
        </w:rPr>
        <w:t xml:space="preserve">Решение </w:t>
      </w:r>
      <w:r w:rsidRPr="005C0C08">
        <w:rPr>
          <w:sz w:val="26"/>
          <w:szCs w:val="26"/>
        </w:rPr>
        <w:t>о бюджете</w:t>
      </w:r>
      <w:r w:rsidR="000C4A8E" w:rsidRPr="005C0C08">
        <w:rPr>
          <w:sz w:val="26"/>
          <w:szCs w:val="26"/>
        </w:rPr>
        <w:t xml:space="preserve"> Чамзинского муниципального района Республики Мордовия</w:t>
      </w:r>
      <w:r w:rsidRPr="005C0C08">
        <w:rPr>
          <w:sz w:val="26"/>
          <w:szCs w:val="26"/>
        </w:rPr>
        <w:t>.</w:t>
      </w:r>
    </w:p>
    <w:p w14:paraId="49D70F15" w14:textId="15752B51" w:rsidR="00701DD2" w:rsidRPr="005C0C08" w:rsidRDefault="00701DD2" w:rsidP="00701DD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Согласно статье 5 Бюджетного кодекса </w:t>
      </w:r>
      <w:r w:rsidR="00A732EF" w:rsidRPr="005C0C08">
        <w:rPr>
          <w:sz w:val="26"/>
          <w:szCs w:val="26"/>
        </w:rPr>
        <w:t xml:space="preserve">Российской Федерации </w:t>
      </w:r>
      <w:r w:rsidR="00032EE7" w:rsidRPr="005C0C08">
        <w:rPr>
          <w:sz w:val="26"/>
          <w:szCs w:val="26"/>
        </w:rPr>
        <w:t>«</w:t>
      </w:r>
      <w:r w:rsidR="000C4A8E" w:rsidRPr="005C0C08">
        <w:rPr>
          <w:sz w:val="26"/>
          <w:szCs w:val="26"/>
        </w:rPr>
        <w:t>Решение</w:t>
      </w:r>
      <w:r w:rsidRPr="005C0C08">
        <w:rPr>
          <w:sz w:val="26"/>
          <w:szCs w:val="26"/>
        </w:rPr>
        <w:t xml:space="preserve"> о бюджете</w:t>
      </w:r>
      <w:r w:rsidR="00032EE7" w:rsidRPr="005C0C08">
        <w:rPr>
          <w:sz w:val="26"/>
          <w:szCs w:val="26"/>
        </w:rPr>
        <w:t>»</w:t>
      </w:r>
      <w:r w:rsidRPr="005C0C08">
        <w:rPr>
          <w:sz w:val="26"/>
          <w:szCs w:val="26"/>
        </w:rPr>
        <w:t xml:space="preserve"> вступает в силу с 1 января и действует по 31 декабря финансового года, если иное не предусмотрено Бюджетным кодексом и (или) </w:t>
      </w:r>
      <w:r w:rsidR="000C4A8E" w:rsidRPr="005C0C08">
        <w:rPr>
          <w:sz w:val="26"/>
          <w:szCs w:val="26"/>
        </w:rPr>
        <w:t>Решением</w:t>
      </w:r>
      <w:r w:rsidRPr="005C0C08">
        <w:rPr>
          <w:sz w:val="26"/>
          <w:szCs w:val="26"/>
        </w:rPr>
        <w:t xml:space="preserve"> о бюджете. В соответствии с указанной нормой Бюджетного кодекса статья 1</w:t>
      </w:r>
      <w:r w:rsidR="00A732EF" w:rsidRPr="005C0C08">
        <w:rPr>
          <w:sz w:val="26"/>
          <w:szCs w:val="26"/>
        </w:rPr>
        <w:t>6</w:t>
      </w:r>
      <w:r w:rsidRPr="005C0C08">
        <w:rPr>
          <w:sz w:val="26"/>
          <w:szCs w:val="26"/>
        </w:rPr>
        <w:t xml:space="preserve"> проекта</w:t>
      </w:r>
      <w:r w:rsidR="000C4A8E" w:rsidRPr="005C0C08">
        <w:rPr>
          <w:sz w:val="26"/>
          <w:szCs w:val="26"/>
        </w:rPr>
        <w:t xml:space="preserve"> Решения</w:t>
      </w:r>
      <w:r w:rsidRPr="005C0C08">
        <w:rPr>
          <w:sz w:val="26"/>
          <w:szCs w:val="26"/>
        </w:rPr>
        <w:t xml:space="preserve"> предусматривает вступление в силу </w:t>
      </w:r>
      <w:r w:rsidR="000C4A8E" w:rsidRPr="005C0C08">
        <w:rPr>
          <w:sz w:val="26"/>
          <w:szCs w:val="26"/>
        </w:rPr>
        <w:t>Решения Совета депутатов Чамзинского муниципального района</w:t>
      </w:r>
      <w:r w:rsidRPr="005C0C08">
        <w:rPr>
          <w:sz w:val="26"/>
          <w:szCs w:val="26"/>
        </w:rPr>
        <w:t xml:space="preserve"> «О бюджете</w:t>
      </w:r>
      <w:r w:rsidR="000C4A8E" w:rsidRPr="005C0C08">
        <w:rPr>
          <w:sz w:val="26"/>
          <w:szCs w:val="26"/>
        </w:rPr>
        <w:t xml:space="preserve"> </w:t>
      </w:r>
      <w:r w:rsidR="00F7294E" w:rsidRPr="005C0C08">
        <w:rPr>
          <w:sz w:val="26"/>
          <w:szCs w:val="26"/>
        </w:rPr>
        <w:t>Чамзинского</w:t>
      </w:r>
      <w:r w:rsidR="000C4A8E" w:rsidRPr="005C0C08">
        <w:rPr>
          <w:sz w:val="26"/>
          <w:szCs w:val="26"/>
        </w:rPr>
        <w:t xml:space="preserve"> муниципального района</w:t>
      </w:r>
      <w:r w:rsidRPr="005C0C08">
        <w:rPr>
          <w:sz w:val="26"/>
          <w:szCs w:val="26"/>
        </w:rPr>
        <w:t xml:space="preserve"> Республики Мордовия на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373B62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373B62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годов» с 1 января 202</w:t>
      </w:r>
      <w:r w:rsidR="00373B62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года. </w:t>
      </w:r>
    </w:p>
    <w:p w14:paraId="5A6A6D5F" w14:textId="76032EA7" w:rsidR="00701DD2" w:rsidRPr="005C0C08" w:rsidRDefault="00701DD2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0C08">
        <w:rPr>
          <w:rFonts w:ascii="Times New Roman" w:hAnsi="Times New Roman" w:cs="Times New Roman"/>
          <w:sz w:val="26"/>
          <w:szCs w:val="26"/>
        </w:rPr>
        <w:t>Статья 1</w:t>
      </w:r>
      <w:r w:rsidR="00A732EF" w:rsidRPr="005C0C08">
        <w:rPr>
          <w:rFonts w:ascii="Times New Roman" w:hAnsi="Times New Roman" w:cs="Times New Roman"/>
          <w:sz w:val="26"/>
          <w:szCs w:val="26"/>
        </w:rPr>
        <w:t>7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Pr="005C0C08">
        <w:rPr>
          <w:rFonts w:ascii="Times New Roman" w:hAnsi="Times New Roman" w:cs="Times New Roman"/>
          <w:sz w:val="26"/>
          <w:szCs w:val="26"/>
        </w:rPr>
        <w:t xml:space="preserve"> определяет пределы действия правовых актов </w:t>
      </w:r>
      <w:r w:rsidR="00E075FB" w:rsidRPr="005C0C08">
        <w:rPr>
          <w:rFonts w:ascii="Times New Roman" w:hAnsi="Times New Roman" w:cs="Times New Roman"/>
          <w:sz w:val="26"/>
          <w:szCs w:val="26"/>
        </w:rPr>
        <w:t>Администрации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Республики Мордовия, принятых на основе и во исполнение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Решений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прошлых лет. Они действуют в части, не противоречащей </w:t>
      </w:r>
      <w:r w:rsidR="00E075FB" w:rsidRPr="005C0C08">
        <w:rPr>
          <w:rFonts w:ascii="Times New Roman" w:hAnsi="Times New Roman" w:cs="Times New Roman"/>
          <w:sz w:val="26"/>
          <w:szCs w:val="26"/>
        </w:rPr>
        <w:t>решению Совета депутатов Чамзинского муниципального района</w:t>
      </w:r>
      <w:r w:rsidRPr="005C0C08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E075FB" w:rsidRPr="005C0C08">
        <w:rPr>
          <w:rFonts w:ascii="Times New Roman" w:hAnsi="Times New Roman" w:cs="Times New Roman"/>
          <w:sz w:val="26"/>
          <w:szCs w:val="26"/>
        </w:rPr>
        <w:t xml:space="preserve">Чамзинского муниципального района </w:t>
      </w:r>
      <w:r w:rsidRPr="005C0C08">
        <w:rPr>
          <w:rFonts w:ascii="Times New Roman" w:hAnsi="Times New Roman" w:cs="Times New Roman"/>
          <w:sz w:val="26"/>
          <w:szCs w:val="26"/>
        </w:rPr>
        <w:t>Республики Мордовия на 202</w:t>
      </w:r>
      <w:r w:rsidR="00373B62">
        <w:rPr>
          <w:rFonts w:ascii="Times New Roman" w:hAnsi="Times New Roman" w:cs="Times New Roman"/>
          <w:sz w:val="26"/>
          <w:szCs w:val="26"/>
        </w:rPr>
        <w:t>3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73B62">
        <w:rPr>
          <w:rFonts w:ascii="Times New Roman" w:hAnsi="Times New Roman" w:cs="Times New Roman"/>
          <w:sz w:val="26"/>
          <w:szCs w:val="26"/>
        </w:rPr>
        <w:t>4</w:t>
      </w:r>
      <w:r w:rsidRPr="005C0C08">
        <w:rPr>
          <w:rFonts w:ascii="Times New Roman" w:hAnsi="Times New Roman" w:cs="Times New Roman"/>
          <w:sz w:val="26"/>
          <w:szCs w:val="26"/>
        </w:rPr>
        <w:t xml:space="preserve"> и 202</w:t>
      </w:r>
      <w:r w:rsidR="00373B62">
        <w:rPr>
          <w:rFonts w:ascii="Times New Roman" w:hAnsi="Times New Roman" w:cs="Times New Roman"/>
          <w:sz w:val="26"/>
          <w:szCs w:val="26"/>
        </w:rPr>
        <w:t>5</w:t>
      </w:r>
      <w:r w:rsidRPr="005C0C08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14:paraId="3FF2C00F" w14:textId="77777777" w:rsidR="005F5B87" w:rsidRPr="005C0C08" w:rsidRDefault="005F5B87" w:rsidP="00701D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BEE487" w14:textId="77777777" w:rsidR="005F5B87" w:rsidRPr="005C0C08" w:rsidRDefault="005F5B87" w:rsidP="005F5B87">
      <w:pPr>
        <w:pStyle w:val="a4"/>
        <w:widowControl w:val="0"/>
        <w:jc w:val="center"/>
        <w:rPr>
          <w:rFonts w:cs="Arial"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  <w:lang w:val="en-US"/>
        </w:rPr>
        <w:t>II</w:t>
      </w:r>
      <w:r w:rsidRPr="005C0C08">
        <w:rPr>
          <w:rFonts w:cs="Arial"/>
          <w:b/>
          <w:iCs/>
          <w:sz w:val="26"/>
          <w:szCs w:val="26"/>
        </w:rPr>
        <w:t>. Основные характеристики бюджета Чамзинского муниципального района</w:t>
      </w:r>
    </w:p>
    <w:p w14:paraId="5C51EA28" w14:textId="5DFAC860" w:rsidR="005F5B87" w:rsidRPr="005C0C08" w:rsidRDefault="005F5B87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</w:rPr>
        <w:t>Республики Мордовия на 20</w:t>
      </w:r>
      <w:r w:rsidR="00F91B93">
        <w:rPr>
          <w:rFonts w:cs="Arial"/>
          <w:b/>
          <w:iCs/>
          <w:sz w:val="26"/>
          <w:szCs w:val="26"/>
        </w:rPr>
        <w:t>2</w:t>
      </w:r>
      <w:r w:rsidR="00373B62">
        <w:rPr>
          <w:rFonts w:cs="Arial"/>
          <w:b/>
          <w:iCs/>
          <w:sz w:val="26"/>
          <w:szCs w:val="26"/>
        </w:rPr>
        <w:t>3</w:t>
      </w:r>
      <w:r w:rsidRPr="005C0C08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 w:rsidR="00373B62">
        <w:rPr>
          <w:rFonts w:cs="Arial"/>
          <w:b/>
          <w:iCs/>
          <w:sz w:val="26"/>
          <w:szCs w:val="26"/>
        </w:rPr>
        <w:t>4</w:t>
      </w:r>
      <w:r w:rsidRPr="005C0C08">
        <w:rPr>
          <w:rFonts w:cs="Arial"/>
          <w:b/>
          <w:iCs/>
          <w:sz w:val="26"/>
          <w:szCs w:val="26"/>
        </w:rPr>
        <w:t xml:space="preserve"> и 202</w:t>
      </w:r>
      <w:r w:rsidR="00373B62">
        <w:rPr>
          <w:rFonts w:cs="Arial"/>
          <w:b/>
          <w:iCs/>
          <w:sz w:val="26"/>
          <w:szCs w:val="26"/>
        </w:rPr>
        <w:t>5</w:t>
      </w:r>
      <w:r w:rsidRPr="005C0C08">
        <w:rPr>
          <w:rFonts w:cs="Arial"/>
          <w:b/>
          <w:iCs/>
          <w:sz w:val="26"/>
          <w:szCs w:val="26"/>
        </w:rPr>
        <w:t xml:space="preserve"> годов</w:t>
      </w:r>
    </w:p>
    <w:p w14:paraId="4D90D593" w14:textId="77777777" w:rsidR="00A55EB4" w:rsidRPr="005C0C08" w:rsidRDefault="00A55EB4" w:rsidP="005F5B87">
      <w:pPr>
        <w:pStyle w:val="a4"/>
        <w:widowControl w:val="0"/>
        <w:tabs>
          <w:tab w:val="num" w:pos="0"/>
        </w:tabs>
        <w:jc w:val="center"/>
        <w:rPr>
          <w:rFonts w:cs="Arial"/>
          <w:b/>
          <w:iCs/>
          <w:sz w:val="26"/>
          <w:szCs w:val="26"/>
        </w:rPr>
      </w:pPr>
    </w:p>
    <w:p w14:paraId="485E4876" w14:textId="236CB336" w:rsidR="00A55EB4" w:rsidRPr="005C0C08" w:rsidRDefault="00A55EB4" w:rsidP="00A55EB4">
      <w:pPr>
        <w:pStyle w:val="a4"/>
        <w:widowControl w:val="0"/>
        <w:ind w:firstLine="720"/>
        <w:rPr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>Основные характеристики бюджета Чамзинского муниципального района на 202</w:t>
      </w:r>
      <w:r w:rsidR="0035157E">
        <w:rPr>
          <w:rFonts w:cs="Arial"/>
          <w:iCs/>
          <w:sz w:val="26"/>
          <w:szCs w:val="26"/>
        </w:rPr>
        <w:t>3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35157E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35157E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годов сформированы на основе основных параметров прогноза социально-экономического развития Чамзинского муниципального р</w:t>
      </w:r>
      <w:r w:rsidR="00A62103" w:rsidRPr="005C0C08">
        <w:rPr>
          <w:rFonts w:cs="Arial"/>
          <w:iCs/>
          <w:sz w:val="26"/>
          <w:szCs w:val="26"/>
        </w:rPr>
        <w:t>а</w:t>
      </w:r>
      <w:r w:rsidRPr="005C0C08">
        <w:rPr>
          <w:rFonts w:cs="Arial"/>
          <w:iCs/>
          <w:sz w:val="26"/>
          <w:szCs w:val="26"/>
        </w:rPr>
        <w:t>йона Республики Мордовия на 202</w:t>
      </w:r>
      <w:r w:rsidR="0035157E">
        <w:rPr>
          <w:rFonts w:cs="Arial"/>
          <w:iCs/>
          <w:sz w:val="26"/>
          <w:szCs w:val="26"/>
        </w:rPr>
        <w:t>3</w:t>
      </w:r>
      <w:r w:rsidRPr="005C0C08">
        <w:rPr>
          <w:rFonts w:cs="Arial"/>
          <w:iCs/>
          <w:sz w:val="26"/>
          <w:szCs w:val="26"/>
        </w:rPr>
        <w:t xml:space="preserve"> год и на плановый период 202</w:t>
      </w:r>
      <w:r w:rsidR="0035157E">
        <w:rPr>
          <w:rFonts w:cs="Arial"/>
          <w:iCs/>
          <w:sz w:val="26"/>
          <w:szCs w:val="26"/>
        </w:rPr>
        <w:t>4</w:t>
      </w:r>
      <w:r w:rsidRPr="005C0C08">
        <w:rPr>
          <w:rFonts w:cs="Arial"/>
          <w:iCs/>
          <w:sz w:val="26"/>
          <w:szCs w:val="26"/>
        </w:rPr>
        <w:t xml:space="preserve"> и 202</w:t>
      </w:r>
      <w:r w:rsidR="0035157E">
        <w:rPr>
          <w:rFonts w:cs="Arial"/>
          <w:iCs/>
          <w:sz w:val="26"/>
          <w:szCs w:val="26"/>
        </w:rPr>
        <w:t>5</w:t>
      </w:r>
      <w:r w:rsidRPr="005C0C08">
        <w:rPr>
          <w:rFonts w:cs="Arial"/>
          <w:iCs/>
          <w:sz w:val="26"/>
          <w:szCs w:val="26"/>
        </w:rPr>
        <w:t xml:space="preserve"> годов </w:t>
      </w:r>
      <w:r w:rsidRPr="005C0C08">
        <w:rPr>
          <w:sz w:val="26"/>
          <w:szCs w:val="26"/>
        </w:rPr>
        <w:t>и характеризуются следующими данными (таблица 1).</w:t>
      </w:r>
    </w:p>
    <w:p w14:paraId="640EAB76" w14:textId="77777777" w:rsidR="00A55EB4" w:rsidRPr="005C0C08" w:rsidRDefault="00A55EB4" w:rsidP="00A55EB4">
      <w:pPr>
        <w:pStyle w:val="a4"/>
        <w:widowControl w:val="0"/>
        <w:ind w:firstLine="720"/>
        <w:jc w:val="right"/>
        <w:rPr>
          <w:rFonts w:cs="Arial"/>
          <w:iCs/>
          <w:sz w:val="26"/>
          <w:szCs w:val="26"/>
        </w:rPr>
      </w:pPr>
      <w:r w:rsidRPr="005C0C08">
        <w:rPr>
          <w:rFonts w:cs="Arial"/>
          <w:iCs/>
          <w:sz w:val="26"/>
          <w:szCs w:val="26"/>
        </w:rPr>
        <w:t xml:space="preserve"> Таблица 1</w:t>
      </w:r>
    </w:p>
    <w:p w14:paraId="21D4AA7B" w14:textId="77777777" w:rsidR="00C043D7" w:rsidRPr="005C0C08" w:rsidRDefault="00C043D7" w:rsidP="00C043D7">
      <w:pPr>
        <w:pStyle w:val="a4"/>
        <w:widowControl w:val="0"/>
        <w:tabs>
          <w:tab w:val="num" w:pos="0"/>
        </w:tabs>
        <w:ind w:firstLine="720"/>
        <w:jc w:val="right"/>
        <w:rPr>
          <w:sz w:val="26"/>
          <w:szCs w:val="26"/>
        </w:rPr>
      </w:pPr>
    </w:p>
    <w:tbl>
      <w:tblPr>
        <w:tblW w:w="105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4"/>
        <w:gridCol w:w="1442"/>
        <w:gridCol w:w="1230"/>
        <w:gridCol w:w="1376"/>
        <w:gridCol w:w="1317"/>
        <w:gridCol w:w="1232"/>
      </w:tblGrid>
      <w:tr w:rsidR="00C043D7" w:rsidRPr="005C0C08" w14:paraId="1FC182C3" w14:textId="77777777" w:rsidTr="00A16C24">
        <w:trPr>
          <w:tblHeader/>
        </w:trPr>
        <w:tc>
          <w:tcPr>
            <w:tcW w:w="3984" w:type="dxa"/>
            <w:vMerge w:val="restart"/>
          </w:tcPr>
          <w:p w14:paraId="769CF7A3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Показатели</w:t>
            </w:r>
          </w:p>
        </w:tc>
        <w:tc>
          <w:tcPr>
            <w:tcW w:w="1442" w:type="dxa"/>
            <w:vMerge w:val="restart"/>
          </w:tcPr>
          <w:p w14:paraId="7ED528F0" w14:textId="278A1A03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F2609D" w:rsidRPr="005C0C08">
              <w:rPr>
                <w:sz w:val="24"/>
                <w:szCs w:val="24"/>
              </w:rPr>
              <w:t>2</w:t>
            </w:r>
            <w:r w:rsidR="0035157E">
              <w:rPr>
                <w:sz w:val="24"/>
                <w:szCs w:val="24"/>
              </w:rPr>
              <w:t>1</w:t>
            </w:r>
            <w:r w:rsidRPr="005C0C08">
              <w:rPr>
                <w:sz w:val="24"/>
                <w:szCs w:val="24"/>
              </w:rPr>
              <w:t xml:space="preserve"> год (Отчет)</w:t>
            </w:r>
          </w:p>
        </w:tc>
        <w:tc>
          <w:tcPr>
            <w:tcW w:w="1230" w:type="dxa"/>
            <w:vMerge w:val="restart"/>
          </w:tcPr>
          <w:p w14:paraId="529081C9" w14:textId="70FE0139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20</w:t>
            </w:r>
            <w:r w:rsidR="00A62103" w:rsidRPr="005C0C08">
              <w:rPr>
                <w:sz w:val="24"/>
                <w:szCs w:val="24"/>
              </w:rPr>
              <w:t>2</w:t>
            </w:r>
            <w:r w:rsidR="008F1EF4">
              <w:rPr>
                <w:sz w:val="24"/>
                <w:szCs w:val="24"/>
              </w:rPr>
              <w:t>2</w:t>
            </w:r>
            <w:r w:rsidRPr="005C0C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25" w:type="dxa"/>
            <w:gridSpan w:val="3"/>
            <w:vAlign w:val="center"/>
          </w:tcPr>
          <w:p w14:paraId="0CCFECF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C043D7" w:rsidRPr="005C0C08" w14:paraId="7CCE10AC" w14:textId="77777777" w:rsidTr="00750D67">
        <w:trPr>
          <w:tblHeader/>
        </w:trPr>
        <w:tc>
          <w:tcPr>
            <w:tcW w:w="3984" w:type="dxa"/>
            <w:vMerge/>
          </w:tcPr>
          <w:p w14:paraId="5DC248EE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14:paraId="0174C75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14:paraId="781088F4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2D6300DD" w14:textId="1A92F1AA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3</w:t>
            </w:r>
            <w:r w:rsidRPr="005C0C08">
              <w:t xml:space="preserve"> год</w:t>
            </w:r>
          </w:p>
        </w:tc>
        <w:tc>
          <w:tcPr>
            <w:tcW w:w="1317" w:type="dxa"/>
          </w:tcPr>
          <w:p w14:paraId="4A24E5D7" w14:textId="4F4F6F08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4</w:t>
            </w:r>
            <w:r w:rsidRPr="005C0C08">
              <w:t xml:space="preserve"> год</w:t>
            </w:r>
          </w:p>
        </w:tc>
        <w:tc>
          <w:tcPr>
            <w:tcW w:w="1232" w:type="dxa"/>
          </w:tcPr>
          <w:p w14:paraId="049254DB" w14:textId="40E6EDDA" w:rsidR="00C043D7" w:rsidRPr="005C0C08" w:rsidRDefault="00C043D7" w:rsidP="007438F6">
            <w:pPr>
              <w:jc w:val="center"/>
            </w:pPr>
            <w:r w:rsidRPr="005C0C08">
              <w:t>202</w:t>
            </w:r>
            <w:r w:rsidR="008F1EF4">
              <w:t>5</w:t>
            </w:r>
            <w:r w:rsidRPr="005C0C08">
              <w:t xml:space="preserve"> год</w:t>
            </w:r>
          </w:p>
        </w:tc>
      </w:tr>
      <w:tr w:rsidR="00C043D7" w:rsidRPr="005C0C08" w14:paraId="77A60230" w14:textId="77777777" w:rsidTr="00750D67">
        <w:trPr>
          <w:tblHeader/>
        </w:trPr>
        <w:tc>
          <w:tcPr>
            <w:tcW w:w="3984" w:type="dxa"/>
          </w:tcPr>
          <w:p w14:paraId="0862A2C1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4B0A7ACA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14:paraId="6C156575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14:paraId="0BE21DB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14:paraId="7C9996DD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14:paraId="2B3DA9C0" w14:textId="77777777" w:rsidR="00C043D7" w:rsidRPr="005C0C08" w:rsidRDefault="00C043D7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6</w:t>
            </w:r>
          </w:p>
        </w:tc>
      </w:tr>
      <w:tr w:rsidR="00750D67" w:rsidRPr="005C0C08" w14:paraId="15E8AF8D" w14:textId="77777777" w:rsidTr="00750D67">
        <w:trPr>
          <w:trHeight w:val="185"/>
        </w:trPr>
        <w:tc>
          <w:tcPr>
            <w:tcW w:w="3984" w:type="dxa"/>
          </w:tcPr>
          <w:p w14:paraId="36AEEAAB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Доходы, тыс. рублей</w:t>
            </w:r>
          </w:p>
        </w:tc>
        <w:tc>
          <w:tcPr>
            <w:tcW w:w="1442" w:type="dxa"/>
            <w:vAlign w:val="center"/>
          </w:tcPr>
          <w:p w14:paraId="6F6D6614" w14:textId="3E0C80D6" w:rsidR="00750D67" w:rsidRPr="005C0C08" w:rsidRDefault="00BB2AC2" w:rsidP="00750D67">
            <w:pPr>
              <w:jc w:val="center"/>
            </w:pPr>
            <w:r>
              <w:t>626 877,2</w:t>
            </w:r>
          </w:p>
        </w:tc>
        <w:tc>
          <w:tcPr>
            <w:tcW w:w="1230" w:type="dxa"/>
          </w:tcPr>
          <w:p w14:paraId="52F203CD" w14:textId="68EC6F32" w:rsidR="00750D67" w:rsidRPr="005C0C08" w:rsidRDefault="00750D67" w:rsidP="00750D67">
            <w:pPr>
              <w:jc w:val="center"/>
            </w:pPr>
            <w:r w:rsidRPr="005C0C08">
              <w:t>3</w:t>
            </w:r>
            <w:r>
              <w:t>86 546,0</w:t>
            </w:r>
          </w:p>
        </w:tc>
        <w:tc>
          <w:tcPr>
            <w:tcW w:w="1376" w:type="dxa"/>
          </w:tcPr>
          <w:p w14:paraId="2988B71A" w14:textId="4E67BE75" w:rsidR="00750D67" w:rsidRPr="005C0C08" w:rsidRDefault="00E24B3C" w:rsidP="00750D67">
            <w:pPr>
              <w:jc w:val="center"/>
            </w:pPr>
            <w:r>
              <w:t>585 107,2</w:t>
            </w:r>
          </w:p>
        </w:tc>
        <w:tc>
          <w:tcPr>
            <w:tcW w:w="1317" w:type="dxa"/>
          </w:tcPr>
          <w:p w14:paraId="7CE51BEF" w14:textId="7D025E4D" w:rsidR="00750D67" w:rsidRPr="005C0C08" w:rsidRDefault="00E24B3C" w:rsidP="00750D67">
            <w:pPr>
              <w:jc w:val="center"/>
            </w:pPr>
            <w:r>
              <w:t>512 697,8</w:t>
            </w:r>
          </w:p>
        </w:tc>
        <w:tc>
          <w:tcPr>
            <w:tcW w:w="1232" w:type="dxa"/>
          </w:tcPr>
          <w:p w14:paraId="7C6DA891" w14:textId="571EA9DF" w:rsidR="00750D67" w:rsidRPr="005C0C08" w:rsidRDefault="00E24B3C" w:rsidP="00750D67">
            <w:pPr>
              <w:jc w:val="center"/>
            </w:pPr>
            <w:r>
              <w:t>495 644,0</w:t>
            </w:r>
          </w:p>
        </w:tc>
      </w:tr>
      <w:tr w:rsidR="00750D67" w:rsidRPr="005C0C08" w14:paraId="48F412DB" w14:textId="77777777" w:rsidTr="00750D67">
        <w:tc>
          <w:tcPr>
            <w:tcW w:w="3984" w:type="dxa"/>
          </w:tcPr>
          <w:p w14:paraId="1AA364DB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0960D49E" w14:textId="77777777" w:rsidR="00750D67" w:rsidRPr="005C0C08" w:rsidRDefault="00750D67" w:rsidP="00750D67">
            <w:pPr>
              <w:jc w:val="center"/>
            </w:pPr>
            <w:r w:rsidRPr="005C0C08">
              <w:t>-</w:t>
            </w:r>
          </w:p>
        </w:tc>
        <w:tc>
          <w:tcPr>
            <w:tcW w:w="1230" w:type="dxa"/>
            <w:vAlign w:val="center"/>
          </w:tcPr>
          <w:p w14:paraId="62C96792" w14:textId="08AE6DD0" w:rsidR="00750D67" w:rsidRPr="005C0C08" w:rsidRDefault="00BB2AC2" w:rsidP="00750D67">
            <w:pPr>
              <w:jc w:val="center"/>
            </w:pPr>
            <w:r w:rsidRPr="00E55780">
              <w:t>61,7</w:t>
            </w:r>
          </w:p>
        </w:tc>
        <w:tc>
          <w:tcPr>
            <w:tcW w:w="1376" w:type="dxa"/>
            <w:vAlign w:val="center"/>
          </w:tcPr>
          <w:p w14:paraId="63973264" w14:textId="3B802903" w:rsidR="00750D67" w:rsidRPr="005C0C08" w:rsidRDefault="00E24B3C" w:rsidP="00750D67">
            <w:pPr>
              <w:jc w:val="center"/>
            </w:pPr>
            <w:r>
              <w:t>151,4</w:t>
            </w:r>
          </w:p>
        </w:tc>
        <w:tc>
          <w:tcPr>
            <w:tcW w:w="1317" w:type="dxa"/>
          </w:tcPr>
          <w:p w14:paraId="3A7504D0" w14:textId="36FA7FF1" w:rsidR="00750D67" w:rsidRPr="005C0C08" w:rsidRDefault="00E24B3C" w:rsidP="00750D67">
            <w:pPr>
              <w:jc w:val="center"/>
            </w:pPr>
            <w:r>
              <w:t>87,6</w:t>
            </w:r>
          </w:p>
        </w:tc>
        <w:tc>
          <w:tcPr>
            <w:tcW w:w="1232" w:type="dxa"/>
          </w:tcPr>
          <w:p w14:paraId="36467B47" w14:textId="1DB26E15" w:rsidR="00750D67" w:rsidRPr="005C0C08" w:rsidRDefault="00E24B3C" w:rsidP="00750D67">
            <w:pPr>
              <w:jc w:val="center"/>
            </w:pPr>
            <w:r>
              <w:t>96,7</w:t>
            </w:r>
          </w:p>
        </w:tc>
      </w:tr>
      <w:tr w:rsidR="00750D67" w:rsidRPr="005C0C08" w14:paraId="03F3E10B" w14:textId="77777777" w:rsidTr="00750D67">
        <w:tc>
          <w:tcPr>
            <w:tcW w:w="3984" w:type="dxa"/>
          </w:tcPr>
          <w:p w14:paraId="56844103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Расходы, тыс. рублей</w:t>
            </w:r>
          </w:p>
        </w:tc>
        <w:tc>
          <w:tcPr>
            <w:tcW w:w="1442" w:type="dxa"/>
            <w:vAlign w:val="center"/>
          </w:tcPr>
          <w:p w14:paraId="2ABEE7AF" w14:textId="1E1C158D" w:rsidR="00750D67" w:rsidRPr="005C0C08" w:rsidRDefault="00BB2AC2" w:rsidP="00750D67">
            <w:pPr>
              <w:jc w:val="center"/>
            </w:pPr>
            <w:r>
              <w:t>624 119,1</w:t>
            </w:r>
          </w:p>
        </w:tc>
        <w:tc>
          <w:tcPr>
            <w:tcW w:w="1230" w:type="dxa"/>
            <w:vAlign w:val="center"/>
          </w:tcPr>
          <w:p w14:paraId="78CAE502" w14:textId="3767936A" w:rsidR="00750D67" w:rsidRPr="005C0C08" w:rsidRDefault="00750D67" w:rsidP="00750D67">
            <w:pPr>
              <w:jc w:val="center"/>
            </w:pPr>
            <w:r>
              <w:t>386 447,6</w:t>
            </w:r>
          </w:p>
        </w:tc>
        <w:tc>
          <w:tcPr>
            <w:tcW w:w="1376" w:type="dxa"/>
            <w:vAlign w:val="center"/>
          </w:tcPr>
          <w:p w14:paraId="1AC08606" w14:textId="4FEFB0EA" w:rsidR="00750D67" w:rsidRPr="005C0C08" w:rsidRDefault="00E24B3C" w:rsidP="00750D67">
            <w:pPr>
              <w:jc w:val="center"/>
            </w:pPr>
            <w:r>
              <w:t>585 008,8</w:t>
            </w:r>
          </w:p>
        </w:tc>
        <w:tc>
          <w:tcPr>
            <w:tcW w:w="1317" w:type="dxa"/>
          </w:tcPr>
          <w:p w14:paraId="66E2573D" w14:textId="2A444FF6" w:rsidR="00750D67" w:rsidRPr="005C0C08" w:rsidRDefault="00E24B3C" w:rsidP="00750D67">
            <w:pPr>
              <w:jc w:val="center"/>
            </w:pPr>
            <w:r>
              <w:t>512 550,2</w:t>
            </w:r>
          </w:p>
        </w:tc>
        <w:tc>
          <w:tcPr>
            <w:tcW w:w="1232" w:type="dxa"/>
          </w:tcPr>
          <w:p w14:paraId="1439AECE" w14:textId="5DC1AD49" w:rsidR="00750D67" w:rsidRPr="005C0C08" w:rsidRDefault="00E24B3C" w:rsidP="00750D67">
            <w:pPr>
              <w:jc w:val="center"/>
            </w:pPr>
            <w:r>
              <w:t>495 447,2</w:t>
            </w:r>
          </w:p>
        </w:tc>
      </w:tr>
      <w:tr w:rsidR="00750D67" w:rsidRPr="005C0C08" w14:paraId="103B9E7D" w14:textId="77777777" w:rsidTr="00750D67">
        <w:tc>
          <w:tcPr>
            <w:tcW w:w="3984" w:type="dxa"/>
          </w:tcPr>
          <w:p w14:paraId="3E0D0C0F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442" w:type="dxa"/>
            <w:vAlign w:val="center"/>
          </w:tcPr>
          <w:p w14:paraId="1594639C" w14:textId="77777777" w:rsidR="00750D67" w:rsidRPr="005C0C08" w:rsidRDefault="00750D67" w:rsidP="00750D67">
            <w:pPr>
              <w:jc w:val="center"/>
            </w:pPr>
            <w:r w:rsidRPr="005C0C08">
              <w:t>-</w:t>
            </w:r>
          </w:p>
        </w:tc>
        <w:tc>
          <w:tcPr>
            <w:tcW w:w="1230" w:type="dxa"/>
            <w:vAlign w:val="center"/>
          </w:tcPr>
          <w:p w14:paraId="78BE0813" w14:textId="4D56F125" w:rsidR="00750D67" w:rsidRPr="005C0C08" w:rsidRDefault="00181306" w:rsidP="00750D67">
            <w:pPr>
              <w:jc w:val="center"/>
            </w:pPr>
            <w:r>
              <w:t>61,9</w:t>
            </w:r>
          </w:p>
        </w:tc>
        <w:tc>
          <w:tcPr>
            <w:tcW w:w="1376" w:type="dxa"/>
            <w:vAlign w:val="center"/>
          </w:tcPr>
          <w:p w14:paraId="2D48A7C8" w14:textId="04796941" w:rsidR="00750D67" w:rsidRPr="005C0C08" w:rsidRDefault="00E24B3C" w:rsidP="00750D67">
            <w:pPr>
              <w:jc w:val="center"/>
            </w:pPr>
            <w:r>
              <w:t>151,4</w:t>
            </w:r>
          </w:p>
        </w:tc>
        <w:tc>
          <w:tcPr>
            <w:tcW w:w="1317" w:type="dxa"/>
          </w:tcPr>
          <w:p w14:paraId="57596644" w14:textId="08FBAD68" w:rsidR="00750D67" w:rsidRPr="005C0C08" w:rsidRDefault="00E24B3C" w:rsidP="00750D67">
            <w:pPr>
              <w:jc w:val="center"/>
            </w:pPr>
            <w:r>
              <w:t>87,6</w:t>
            </w:r>
          </w:p>
        </w:tc>
        <w:tc>
          <w:tcPr>
            <w:tcW w:w="1232" w:type="dxa"/>
          </w:tcPr>
          <w:p w14:paraId="1BB52AE7" w14:textId="4C020087" w:rsidR="00750D67" w:rsidRPr="005C0C08" w:rsidRDefault="0037195B" w:rsidP="00750D67">
            <w:pPr>
              <w:jc w:val="center"/>
            </w:pPr>
            <w:r>
              <w:t>96,7</w:t>
            </w:r>
          </w:p>
        </w:tc>
      </w:tr>
      <w:tr w:rsidR="00750D67" w:rsidRPr="005C0C08" w14:paraId="55DF684F" w14:textId="77777777" w:rsidTr="00750D67">
        <w:tc>
          <w:tcPr>
            <w:tcW w:w="3984" w:type="dxa"/>
          </w:tcPr>
          <w:p w14:paraId="5A3BC839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Дефицит/профицит, тыс. рублей</w:t>
            </w:r>
          </w:p>
        </w:tc>
        <w:tc>
          <w:tcPr>
            <w:tcW w:w="1442" w:type="dxa"/>
            <w:vAlign w:val="center"/>
          </w:tcPr>
          <w:p w14:paraId="427D0FFE" w14:textId="53ED6502" w:rsidR="00750D67" w:rsidRPr="005C0C08" w:rsidRDefault="00750D67" w:rsidP="00750D67">
            <w:pPr>
              <w:jc w:val="center"/>
            </w:pPr>
            <w:r>
              <w:t>+</w:t>
            </w:r>
            <w:r w:rsidR="00BB2AC2">
              <w:t>2 758,1</w:t>
            </w:r>
          </w:p>
        </w:tc>
        <w:tc>
          <w:tcPr>
            <w:tcW w:w="1230" w:type="dxa"/>
            <w:vAlign w:val="center"/>
          </w:tcPr>
          <w:p w14:paraId="52DB6295" w14:textId="00801E2E" w:rsidR="00750D67" w:rsidRPr="005C0C08" w:rsidRDefault="00F564BF" w:rsidP="00750D67">
            <w:pPr>
              <w:jc w:val="center"/>
            </w:pPr>
            <w:r w:rsidRPr="005C0C08">
              <w:t>+98,4</w:t>
            </w:r>
          </w:p>
        </w:tc>
        <w:tc>
          <w:tcPr>
            <w:tcW w:w="1376" w:type="dxa"/>
            <w:vAlign w:val="center"/>
          </w:tcPr>
          <w:p w14:paraId="4561C9C4" w14:textId="0BD30186" w:rsidR="00750D67" w:rsidRPr="005C0C08" w:rsidRDefault="00750D67" w:rsidP="00750D67">
            <w:pPr>
              <w:jc w:val="center"/>
            </w:pPr>
            <w:r w:rsidRPr="005C0C08">
              <w:t>+98,4</w:t>
            </w:r>
          </w:p>
        </w:tc>
        <w:tc>
          <w:tcPr>
            <w:tcW w:w="1317" w:type="dxa"/>
          </w:tcPr>
          <w:p w14:paraId="538643A9" w14:textId="2CF7AF03" w:rsidR="00750D67" w:rsidRPr="005C0C08" w:rsidRDefault="00750D67" w:rsidP="00750D67">
            <w:pPr>
              <w:jc w:val="center"/>
            </w:pPr>
            <w:r w:rsidRPr="005C0C08">
              <w:t>+147,6</w:t>
            </w:r>
          </w:p>
        </w:tc>
        <w:tc>
          <w:tcPr>
            <w:tcW w:w="1232" w:type="dxa"/>
          </w:tcPr>
          <w:p w14:paraId="60DE93F8" w14:textId="27437A1E" w:rsidR="00750D67" w:rsidRPr="005C0C08" w:rsidRDefault="00750D67" w:rsidP="00750D67">
            <w:pPr>
              <w:jc w:val="center"/>
            </w:pPr>
            <w:r w:rsidRPr="005C0C08">
              <w:t>+196,8</w:t>
            </w:r>
          </w:p>
        </w:tc>
      </w:tr>
      <w:tr w:rsidR="00750D67" w:rsidRPr="005C0C08" w14:paraId="3C707218" w14:textId="77777777" w:rsidTr="00750D67">
        <w:tc>
          <w:tcPr>
            <w:tcW w:w="3984" w:type="dxa"/>
          </w:tcPr>
          <w:p w14:paraId="76B18905" w14:textId="77777777" w:rsidR="00750D67" w:rsidRPr="005C0C08" w:rsidRDefault="00750D67" w:rsidP="00750D67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дефицит в % к налоговым и неналоговым доходам</w:t>
            </w:r>
          </w:p>
        </w:tc>
        <w:tc>
          <w:tcPr>
            <w:tcW w:w="1442" w:type="dxa"/>
            <w:vAlign w:val="center"/>
          </w:tcPr>
          <w:p w14:paraId="13E27B5B" w14:textId="6EEAE136" w:rsidR="00750D67" w:rsidRPr="005C0C08" w:rsidRDefault="002B0F32" w:rsidP="00750D67">
            <w:pPr>
              <w:jc w:val="center"/>
            </w:pPr>
            <w:r>
              <w:t>+1,9</w:t>
            </w:r>
          </w:p>
        </w:tc>
        <w:tc>
          <w:tcPr>
            <w:tcW w:w="1230" w:type="dxa"/>
            <w:vAlign w:val="center"/>
          </w:tcPr>
          <w:p w14:paraId="72A31352" w14:textId="2ECC4353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376" w:type="dxa"/>
            <w:vAlign w:val="center"/>
          </w:tcPr>
          <w:p w14:paraId="752912A4" w14:textId="24F80D22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317" w:type="dxa"/>
            <w:vAlign w:val="center"/>
          </w:tcPr>
          <w:p w14:paraId="43BD2679" w14:textId="263E9B67" w:rsidR="00750D67" w:rsidRPr="005C0C08" w:rsidRDefault="00E94945" w:rsidP="00750D67">
            <w:pPr>
              <w:jc w:val="center"/>
            </w:pPr>
            <w:r>
              <w:t>+0,1</w:t>
            </w:r>
          </w:p>
        </w:tc>
        <w:tc>
          <w:tcPr>
            <w:tcW w:w="1232" w:type="dxa"/>
            <w:vAlign w:val="center"/>
          </w:tcPr>
          <w:p w14:paraId="4A79C467" w14:textId="421B09AE" w:rsidR="00750D67" w:rsidRPr="005C0C08" w:rsidRDefault="00E94945" w:rsidP="00750D67">
            <w:pPr>
              <w:jc w:val="center"/>
            </w:pPr>
            <w:r>
              <w:t>+0,1</w:t>
            </w:r>
          </w:p>
        </w:tc>
      </w:tr>
    </w:tbl>
    <w:p w14:paraId="40D5D1EB" w14:textId="4B6DECF3" w:rsidR="00C043D7" w:rsidRPr="005C0C08" w:rsidRDefault="00C043D7" w:rsidP="00C043D7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* Здесь данные по 20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– прогноз, утвержденный Решением Совета депутатов Чамзинского муниципального района от 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>.12.20</w:t>
      </w:r>
      <w:r w:rsidR="00F2609D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1</w:t>
      </w:r>
      <w:r w:rsidRPr="005C0C08">
        <w:rPr>
          <w:sz w:val="26"/>
          <w:szCs w:val="26"/>
        </w:rPr>
        <w:t xml:space="preserve"> года № 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«О бюджете Чамзинского муниципального района Республики Мордовия на 20</w:t>
      </w:r>
      <w:r w:rsidR="009718D1" w:rsidRPr="005C0C08">
        <w:rPr>
          <w:sz w:val="26"/>
          <w:szCs w:val="26"/>
        </w:rPr>
        <w:t>2</w:t>
      </w:r>
      <w:r w:rsidR="008F1EF4"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 и </w:t>
      </w:r>
      <w:r w:rsidR="009718D1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>плановый период 202</w:t>
      </w:r>
      <w:r w:rsidR="008F1EF4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и 202</w:t>
      </w:r>
      <w:r w:rsidR="008F1EF4">
        <w:rPr>
          <w:sz w:val="26"/>
          <w:szCs w:val="26"/>
        </w:rPr>
        <w:t>4</w:t>
      </w:r>
      <w:r w:rsidR="009718D1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годов» без последующих изменений.</w:t>
      </w:r>
    </w:p>
    <w:p w14:paraId="65E2FDFC" w14:textId="77777777" w:rsidR="00C043D7" w:rsidRPr="005C0C08" w:rsidRDefault="00C043D7" w:rsidP="00A55EB4">
      <w:pPr>
        <w:pStyle w:val="a4"/>
        <w:widowControl w:val="0"/>
        <w:ind w:firstLine="720"/>
        <w:jc w:val="right"/>
        <w:rPr>
          <w:sz w:val="26"/>
          <w:szCs w:val="26"/>
        </w:rPr>
      </w:pPr>
    </w:p>
    <w:p w14:paraId="50368FAD" w14:textId="77777777" w:rsidR="00AB51C7" w:rsidRPr="005C0C08" w:rsidRDefault="00AB51C7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Структура доходов бюджета Чамзинского муниципального района (таблица 2):</w:t>
      </w:r>
    </w:p>
    <w:p w14:paraId="5832C599" w14:textId="77777777" w:rsidR="006B587C" w:rsidRPr="005C0C08" w:rsidRDefault="006B587C" w:rsidP="00AB51C7">
      <w:pPr>
        <w:ind w:left="-72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Доходы бюджета Чамзинского муниципального района</w:t>
      </w:r>
    </w:p>
    <w:p w14:paraId="2ED3720C" w14:textId="77777777" w:rsidR="00AB51C7" w:rsidRPr="005C0C08" w:rsidRDefault="00AB51C7" w:rsidP="00AB51C7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Таблица 2</w:t>
      </w:r>
    </w:p>
    <w:tbl>
      <w:tblPr>
        <w:tblW w:w="104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5"/>
        <w:gridCol w:w="1717"/>
        <w:gridCol w:w="1692"/>
        <w:gridCol w:w="1530"/>
        <w:gridCol w:w="1530"/>
      </w:tblGrid>
      <w:tr w:rsidR="0037195B" w:rsidRPr="005C0C08" w14:paraId="2BB2BF2E" w14:textId="77777777" w:rsidTr="0037195B">
        <w:trPr>
          <w:trHeight w:val="238"/>
        </w:trPr>
        <w:tc>
          <w:tcPr>
            <w:tcW w:w="4025" w:type="dxa"/>
            <w:vMerge w:val="restart"/>
          </w:tcPr>
          <w:p w14:paraId="00CB0CAE" w14:textId="77777777" w:rsidR="0037195B" w:rsidRPr="005C0C08" w:rsidRDefault="0037195B" w:rsidP="007438F6">
            <w:pPr>
              <w:ind w:left="-720" w:firstLine="720"/>
              <w:jc w:val="center"/>
            </w:pPr>
          </w:p>
          <w:p w14:paraId="08B22C48" w14:textId="77777777" w:rsidR="0037195B" w:rsidRPr="005C0C08" w:rsidRDefault="0037195B" w:rsidP="007438F6">
            <w:pPr>
              <w:jc w:val="center"/>
            </w:pPr>
          </w:p>
        </w:tc>
        <w:tc>
          <w:tcPr>
            <w:tcW w:w="1717" w:type="dxa"/>
            <w:vMerge w:val="restart"/>
          </w:tcPr>
          <w:p w14:paraId="36597B0F" w14:textId="277EDE8D" w:rsidR="0037195B" w:rsidRPr="005C0C08" w:rsidRDefault="0037195B" w:rsidP="007438F6">
            <w:pPr>
              <w:jc w:val="center"/>
              <w:rPr>
                <w:b/>
                <w:bCs/>
              </w:rPr>
            </w:pPr>
            <w:r w:rsidRPr="005C0C08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5C0C08">
              <w:rPr>
                <w:b/>
                <w:bCs/>
              </w:rPr>
              <w:t xml:space="preserve"> год (Решение)</w:t>
            </w:r>
          </w:p>
        </w:tc>
        <w:tc>
          <w:tcPr>
            <w:tcW w:w="4752" w:type="dxa"/>
            <w:gridSpan w:val="3"/>
            <w:vAlign w:val="center"/>
          </w:tcPr>
          <w:p w14:paraId="21D2B692" w14:textId="77777777" w:rsidR="0037195B" w:rsidRPr="005C0C08" w:rsidRDefault="0037195B" w:rsidP="007438F6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37195B" w:rsidRPr="005C0C08" w14:paraId="5098913D" w14:textId="77777777" w:rsidTr="0037195B">
        <w:trPr>
          <w:trHeight w:val="333"/>
        </w:trPr>
        <w:tc>
          <w:tcPr>
            <w:tcW w:w="4025" w:type="dxa"/>
            <w:vMerge/>
          </w:tcPr>
          <w:p w14:paraId="035D0DC6" w14:textId="77777777" w:rsidR="0037195B" w:rsidRPr="005C0C08" w:rsidRDefault="0037195B" w:rsidP="00F60C99">
            <w:pPr>
              <w:ind w:left="-720" w:firstLine="720"/>
              <w:jc w:val="center"/>
            </w:pPr>
          </w:p>
        </w:tc>
        <w:tc>
          <w:tcPr>
            <w:tcW w:w="1717" w:type="dxa"/>
            <w:vMerge/>
          </w:tcPr>
          <w:p w14:paraId="23E6120A" w14:textId="77777777" w:rsidR="0037195B" w:rsidRPr="005C0C08" w:rsidRDefault="0037195B" w:rsidP="00F60C99">
            <w:pPr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vAlign w:val="center"/>
          </w:tcPr>
          <w:p w14:paraId="4C4ECA72" w14:textId="3F4AB37E" w:rsidR="0037195B" w:rsidRPr="005C0C08" w:rsidRDefault="0037195B" w:rsidP="00F60C99">
            <w:pPr>
              <w:jc w:val="center"/>
            </w:pPr>
            <w:r w:rsidRPr="005C0C08">
              <w:t>202</w:t>
            </w:r>
            <w:r>
              <w:t>3</w:t>
            </w:r>
            <w:r w:rsidRPr="005C0C08">
              <w:t xml:space="preserve"> год</w:t>
            </w:r>
          </w:p>
        </w:tc>
        <w:tc>
          <w:tcPr>
            <w:tcW w:w="1530" w:type="dxa"/>
            <w:vAlign w:val="center"/>
          </w:tcPr>
          <w:p w14:paraId="05B955D4" w14:textId="115A45C7" w:rsidR="0037195B" w:rsidRPr="005C0C08" w:rsidRDefault="0037195B" w:rsidP="00F60C99">
            <w:pPr>
              <w:jc w:val="center"/>
            </w:pPr>
            <w:r w:rsidRPr="005C0C08">
              <w:t>202</w:t>
            </w:r>
            <w:r>
              <w:t>4</w:t>
            </w:r>
            <w:r w:rsidRPr="005C0C08">
              <w:t xml:space="preserve"> год</w:t>
            </w:r>
          </w:p>
        </w:tc>
        <w:tc>
          <w:tcPr>
            <w:tcW w:w="1530" w:type="dxa"/>
            <w:vAlign w:val="center"/>
          </w:tcPr>
          <w:p w14:paraId="321E5466" w14:textId="0A9604F2" w:rsidR="0037195B" w:rsidRPr="005C0C08" w:rsidRDefault="0037195B" w:rsidP="00F60C99">
            <w:pPr>
              <w:jc w:val="center"/>
            </w:pPr>
            <w:r w:rsidRPr="005C0C08">
              <w:t>202</w:t>
            </w:r>
            <w:r>
              <w:t>5</w:t>
            </w:r>
            <w:r w:rsidRPr="005C0C08">
              <w:t xml:space="preserve"> год</w:t>
            </w:r>
          </w:p>
        </w:tc>
      </w:tr>
      <w:tr w:rsidR="0037195B" w:rsidRPr="005C0C08" w14:paraId="50E177F8" w14:textId="2F359009" w:rsidTr="0037195B">
        <w:trPr>
          <w:trHeight w:val="240"/>
        </w:trPr>
        <w:tc>
          <w:tcPr>
            <w:tcW w:w="4025" w:type="dxa"/>
          </w:tcPr>
          <w:p w14:paraId="0808B63E" w14:textId="77777777" w:rsidR="0037195B" w:rsidRPr="005C0C08" w:rsidRDefault="0037195B" w:rsidP="0037195B">
            <w:r w:rsidRPr="005C0C08">
              <w:t>Общий объем, тыс.рублей</w:t>
            </w:r>
          </w:p>
        </w:tc>
        <w:tc>
          <w:tcPr>
            <w:tcW w:w="1717" w:type="dxa"/>
          </w:tcPr>
          <w:p w14:paraId="51441D46" w14:textId="537CB383" w:rsidR="0037195B" w:rsidRPr="005C0C08" w:rsidRDefault="0037195B" w:rsidP="0037195B">
            <w:pPr>
              <w:jc w:val="center"/>
            </w:pPr>
            <w:r w:rsidRPr="005C0C08">
              <w:t>3</w:t>
            </w:r>
            <w:r>
              <w:t>86 546,0</w:t>
            </w:r>
          </w:p>
        </w:tc>
        <w:tc>
          <w:tcPr>
            <w:tcW w:w="1692" w:type="dxa"/>
          </w:tcPr>
          <w:p w14:paraId="3D23DB79" w14:textId="26D02B3C" w:rsidR="0037195B" w:rsidRPr="005C0C08" w:rsidRDefault="0037195B" w:rsidP="0037195B">
            <w:pPr>
              <w:jc w:val="center"/>
            </w:pPr>
            <w:r>
              <w:t>585 107,2</w:t>
            </w:r>
          </w:p>
        </w:tc>
        <w:tc>
          <w:tcPr>
            <w:tcW w:w="1530" w:type="dxa"/>
          </w:tcPr>
          <w:p w14:paraId="23A79104" w14:textId="691337BA" w:rsidR="0037195B" w:rsidRPr="005C0C08" w:rsidRDefault="0037195B" w:rsidP="0037195B">
            <w:pPr>
              <w:jc w:val="center"/>
            </w:pPr>
            <w:r>
              <w:t>512 697,8</w:t>
            </w:r>
          </w:p>
        </w:tc>
        <w:tc>
          <w:tcPr>
            <w:tcW w:w="1530" w:type="dxa"/>
          </w:tcPr>
          <w:p w14:paraId="6E731B0B" w14:textId="42085886" w:rsidR="0037195B" w:rsidRPr="005C0C08" w:rsidRDefault="0037195B" w:rsidP="0037195B">
            <w:pPr>
              <w:jc w:val="center"/>
            </w:pPr>
            <w:r>
              <w:t>495 644,0</w:t>
            </w:r>
          </w:p>
        </w:tc>
      </w:tr>
      <w:tr w:rsidR="0037195B" w:rsidRPr="005C0C08" w14:paraId="19285059" w14:textId="77777777" w:rsidTr="0037195B">
        <w:trPr>
          <w:trHeight w:val="315"/>
        </w:trPr>
        <w:tc>
          <w:tcPr>
            <w:tcW w:w="4025" w:type="dxa"/>
          </w:tcPr>
          <w:p w14:paraId="74C45269" w14:textId="77777777" w:rsidR="0037195B" w:rsidRPr="005C0C08" w:rsidRDefault="0037195B" w:rsidP="0037195B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  <w:vAlign w:val="center"/>
          </w:tcPr>
          <w:p w14:paraId="2A9A86DF" w14:textId="069FB22A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  <w:vAlign w:val="center"/>
          </w:tcPr>
          <w:p w14:paraId="0534F541" w14:textId="053D937B" w:rsidR="0037195B" w:rsidRPr="005C0C08" w:rsidRDefault="0037195B" w:rsidP="0037195B">
            <w:pPr>
              <w:jc w:val="center"/>
            </w:pPr>
            <w:r>
              <w:t>151,4</w:t>
            </w:r>
          </w:p>
        </w:tc>
        <w:tc>
          <w:tcPr>
            <w:tcW w:w="1530" w:type="dxa"/>
          </w:tcPr>
          <w:p w14:paraId="5BB162BA" w14:textId="541CDDC4" w:rsidR="0037195B" w:rsidRPr="005C0C08" w:rsidRDefault="0037195B" w:rsidP="0037195B">
            <w:pPr>
              <w:jc w:val="center"/>
            </w:pPr>
            <w:r>
              <w:t>87,6</w:t>
            </w:r>
          </w:p>
        </w:tc>
        <w:tc>
          <w:tcPr>
            <w:tcW w:w="1530" w:type="dxa"/>
          </w:tcPr>
          <w:p w14:paraId="3F25688A" w14:textId="799C9DF3" w:rsidR="0037195B" w:rsidRPr="005C0C08" w:rsidRDefault="0037195B" w:rsidP="0037195B">
            <w:pPr>
              <w:jc w:val="center"/>
            </w:pPr>
            <w:r>
              <w:t>96,7</w:t>
            </w:r>
          </w:p>
        </w:tc>
      </w:tr>
      <w:tr w:rsidR="0037195B" w:rsidRPr="005C0C08" w14:paraId="4181E856" w14:textId="77777777" w:rsidTr="0037195B">
        <w:trPr>
          <w:trHeight w:val="315"/>
        </w:trPr>
        <w:tc>
          <w:tcPr>
            <w:tcW w:w="4025" w:type="dxa"/>
          </w:tcPr>
          <w:p w14:paraId="3A9F347C" w14:textId="77777777" w:rsidR="0037195B" w:rsidRPr="005C0C08" w:rsidRDefault="0037195B" w:rsidP="0037195B">
            <w:r w:rsidRPr="005C0C08">
              <w:t>в том числе:</w:t>
            </w:r>
          </w:p>
        </w:tc>
        <w:tc>
          <w:tcPr>
            <w:tcW w:w="1717" w:type="dxa"/>
            <w:vAlign w:val="center"/>
          </w:tcPr>
          <w:p w14:paraId="08AD3DD6" w14:textId="77777777" w:rsidR="0037195B" w:rsidRPr="005C0C08" w:rsidRDefault="0037195B" w:rsidP="0037195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929E479" w14:textId="77777777" w:rsidR="0037195B" w:rsidRPr="005C0C08" w:rsidRDefault="0037195B" w:rsidP="0037195B">
            <w:pPr>
              <w:jc w:val="center"/>
            </w:pPr>
          </w:p>
        </w:tc>
        <w:tc>
          <w:tcPr>
            <w:tcW w:w="1530" w:type="dxa"/>
          </w:tcPr>
          <w:p w14:paraId="572EFCD4" w14:textId="77777777" w:rsidR="0037195B" w:rsidRPr="005C0C08" w:rsidRDefault="0037195B" w:rsidP="0037195B">
            <w:pPr>
              <w:jc w:val="center"/>
            </w:pPr>
          </w:p>
        </w:tc>
        <w:tc>
          <w:tcPr>
            <w:tcW w:w="1530" w:type="dxa"/>
          </w:tcPr>
          <w:p w14:paraId="40A6290F" w14:textId="77777777" w:rsidR="0037195B" w:rsidRPr="005C0C08" w:rsidRDefault="0037195B" w:rsidP="0037195B">
            <w:pPr>
              <w:jc w:val="center"/>
            </w:pPr>
          </w:p>
        </w:tc>
      </w:tr>
      <w:tr w:rsidR="0037195B" w:rsidRPr="005C0C08" w14:paraId="65D8CFF5" w14:textId="77777777" w:rsidTr="0037195B">
        <w:trPr>
          <w:trHeight w:val="345"/>
        </w:trPr>
        <w:tc>
          <w:tcPr>
            <w:tcW w:w="4025" w:type="dxa"/>
          </w:tcPr>
          <w:p w14:paraId="2FBAF473" w14:textId="77777777" w:rsidR="0037195B" w:rsidRPr="005C0C08" w:rsidRDefault="0037195B" w:rsidP="0037195B">
            <w:r w:rsidRPr="005C0C08">
              <w:t>Налоговые и неналоговые доходы</w:t>
            </w:r>
          </w:p>
        </w:tc>
        <w:tc>
          <w:tcPr>
            <w:tcW w:w="1717" w:type="dxa"/>
          </w:tcPr>
          <w:p w14:paraId="3240A503" w14:textId="47A752D5" w:rsidR="0037195B" w:rsidRPr="005C0C08" w:rsidRDefault="0037195B" w:rsidP="0037195B">
            <w:pPr>
              <w:jc w:val="center"/>
            </w:pPr>
            <w:r w:rsidRPr="005C0C08">
              <w:t>129 077,0</w:t>
            </w:r>
          </w:p>
        </w:tc>
        <w:tc>
          <w:tcPr>
            <w:tcW w:w="1692" w:type="dxa"/>
            <w:shd w:val="clear" w:color="auto" w:fill="auto"/>
          </w:tcPr>
          <w:p w14:paraId="750737A2" w14:textId="52A4AA7D" w:rsidR="0037195B" w:rsidRPr="005C0C08" w:rsidRDefault="0037195B" w:rsidP="0037195B">
            <w:pPr>
              <w:jc w:val="center"/>
            </w:pPr>
            <w:r>
              <w:t>173 541,1</w:t>
            </w:r>
          </w:p>
        </w:tc>
        <w:tc>
          <w:tcPr>
            <w:tcW w:w="1530" w:type="dxa"/>
            <w:shd w:val="clear" w:color="auto" w:fill="auto"/>
          </w:tcPr>
          <w:p w14:paraId="30EE2FFF" w14:textId="1F40DFBB" w:rsidR="0037195B" w:rsidRPr="005C0C08" w:rsidRDefault="0037195B" w:rsidP="0037195B">
            <w:pPr>
              <w:jc w:val="center"/>
            </w:pPr>
            <w:r>
              <w:t>198 449,2</w:t>
            </w:r>
          </w:p>
        </w:tc>
        <w:tc>
          <w:tcPr>
            <w:tcW w:w="1530" w:type="dxa"/>
            <w:shd w:val="clear" w:color="auto" w:fill="auto"/>
          </w:tcPr>
          <w:p w14:paraId="3CB42413" w14:textId="0D3A8B9C" w:rsidR="0037195B" w:rsidRPr="005C0C08" w:rsidRDefault="0037195B" w:rsidP="0037195B">
            <w:pPr>
              <w:jc w:val="center"/>
            </w:pPr>
            <w:r>
              <w:t>210 448,6</w:t>
            </w:r>
          </w:p>
        </w:tc>
      </w:tr>
      <w:tr w:rsidR="0037195B" w:rsidRPr="005C0C08" w14:paraId="0B2CE38B" w14:textId="77777777" w:rsidTr="0037195B">
        <w:trPr>
          <w:trHeight w:val="345"/>
        </w:trPr>
        <w:tc>
          <w:tcPr>
            <w:tcW w:w="4025" w:type="dxa"/>
          </w:tcPr>
          <w:p w14:paraId="49AEC8CA" w14:textId="77777777" w:rsidR="0037195B" w:rsidRPr="005C0C08" w:rsidRDefault="0037195B" w:rsidP="0037195B">
            <w:pPr>
              <w:pStyle w:val="a4"/>
              <w:widowControl w:val="0"/>
              <w:tabs>
                <w:tab w:val="num" w:pos="0"/>
              </w:tabs>
              <w:jc w:val="left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в % к предшествующему году</w:t>
            </w:r>
          </w:p>
        </w:tc>
        <w:tc>
          <w:tcPr>
            <w:tcW w:w="1717" w:type="dxa"/>
          </w:tcPr>
          <w:p w14:paraId="5159BE9B" w14:textId="27E6C49F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  <w:shd w:val="clear" w:color="auto" w:fill="auto"/>
          </w:tcPr>
          <w:p w14:paraId="7AF21640" w14:textId="2716BE37" w:rsidR="0037195B" w:rsidRPr="005C0C08" w:rsidRDefault="0037195B" w:rsidP="0037195B">
            <w:pPr>
              <w:jc w:val="center"/>
            </w:pPr>
            <w:r>
              <w:t>134,4</w:t>
            </w:r>
          </w:p>
        </w:tc>
        <w:tc>
          <w:tcPr>
            <w:tcW w:w="1530" w:type="dxa"/>
            <w:shd w:val="clear" w:color="auto" w:fill="auto"/>
          </w:tcPr>
          <w:p w14:paraId="344C7C34" w14:textId="42727968" w:rsidR="0037195B" w:rsidRPr="005C0C08" w:rsidRDefault="0037195B" w:rsidP="0037195B">
            <w:pPr>
              <w:jc w:val="center"/>
            </w:pPr>
            <w:r>
              <w:t>114,4</w:t>
            </w:r>
          </w:p>
        </w:tc>
        <w:tc>
          <w:tcPr>
            <w:tcW w:w="1530" w:type="dxa"/>
            <w:shd w:val="clear" w:color="auto" w:fill="auto"/>
          </w:tcPr>
          <w:p w14:paraId="7545A08B" w14:textId="445E866E" w:rsidR="0037195B" w:rsidRPr="005C0C08" w:rsidRDefault="0037195B" w:rsidP="0037195B">
            <w:pPr>
              <w:jc w:val="center"/>
            </w:pPr>
            <w:r>
              <w:t>106,0</w:t>
            </w:r>
          </w:p>
        </w:tc>
      </w:tr>
      <w:tr w:rsidR="0037195B" w:rsidRPr="005C0C08" w14:paraId="0644002C" w14:textId="77777777" w:rsidTr="0037195B">
        <w:trPr>
          <w:trHeight w:val="180"/>
        </w:trPr>
        <w:tc>
          <w:tcPr>
            <w:tcW w:w="4025" w:type="dxa"/>
          </w:tcPr>
          <w:p w14:paraId="54220677" w14:textId="77777777" w:rsidR="0037195B" w:rsidRPr="005C0C08" w:rsidRDefault="0037195B" w:rsidP="0037195B">
            <w:r w:rsidRPr="005C0C08">
              <w:t>Безвозмездные поступления</w:t>
            </w:r>
          </w:p>
        </w:tc>
        <w:tc>
          <w:tcPr>
            <w:tcW w:w="1717" w:type="dxa"/>
          </w:tcPr>
          <w:p w14:paraId="385EDB32" w14:textId="136332CD" w:rsidR="0037195B" w:rsidRPr="005C0C08" w:rsidRDefault="0037195B" w:rsidP="0037195B">
            <w:pPr>
              <w:jc w:val="center"/>
            </w:pPr>
            <w:r>
              <w:t>257 469,0</w:t>
            </w:r>
          </w:p>
        </w:tc>
        <w:tc>
          <w:tcPr>
            <w:tcW w:w="1692" w:type="dxa"/>
          </w:tcPr>
          <w:p w14:paraId="2A0BF072" w14:textId="19EA3231" w:rsidR="0037195B" w:rsidRPr="005C0C08" w:rsidRDefault="00755313" w:rsidP="0037195B">
            <w:pPr>
              <w:jc w:val="center"/>
            </w:pPr>
            <w:r>
              <w:t>411 566,1</w:t>
            </w:r>
          </w:p>
        </w:tc>
        <w:tc>
          <w:tcPr>
            <w:tcW w:w="1530" w:type="dxa"/>
          </w:tcPr>
          <w:p w14:paraId="271412BE" w14:textId="15B55E9A" w:rsidR="0037195B" w:rsidRPr="005C0C08" w:rsidRDefault="00755313" w:rsidP="0037195B">
            <w:pPr>
              <w:jc w:val="center"/>
            </w:pPr>
            <w:r>
              <w:t>314 248,6</w:t>
            </w:r>
          </w:p>
        </w:tc>
        <w:tc>
          <w:tcPr>
            <w:tcW w:w="1530" w:type="dxa"/>
          </w:tcPr>
          <w:p w14:paraId="481FC7E2" w14:textId="666E73F6" w:rsidR="0037195B" w:rsidRPr="005C0C08" w:rsidRDefault="00755313" w:rsidP="0037195B">
            <w:pPr>
              <w:jc w:val="center"/>
            </w:pPr>
            <w:r>
              <w:t>285 195,4</w:t>
            </w:r>
          </w:p>
        </w:tc>
      </w:tr>
      <w:tr w:rsidR="0037195B" w:rsidRPr="005C0C08" w14:paraId="4256C5F5" w14:textId="77777777" w:rsidTr="0037195B">
        <w:trPr>
          <w:trHeight w:val="210"/>
        </w:trPr>
        <w:tc>
          <w:tcPr>
            <w:tcW w:w="4025" w:type="dxa"/>
          </w:tcPr>
          <w:p w14:paraId="79C74E01" w14:textId="77777777" w:rsidR="0037195B" w:rsidRPr="005C0C08" w:rsidRDefault="0037195B" w:rsidP="0037195B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6E087B24" w14:textId="54DB2737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5668FACE" w14:textId="101D349E" w:rsidR="0037195B" w:rsidRPr="005C0C08" w:rsidRDefault="00755313" w:rsidP="0037195B">
            <w:pPr>
              <w:jc w:val="center"/>
            </w:pPr>
            <w:r>
              <w:t>159,9</w:t>
            </w:r>
          </w:p>
        </w:tc>
        <w:tc>
          <w:tcPr>
            <w:tcW w:w="1530" w:type="dxa"/>
          </w:tcPr>
          <w:p w14:paraId="146A8BE0" w14:textId="3BE34643" w:rsidR="0037195B" w:rsidRPr="005C0C08" w:rsidRDefault="00755313" w:rsidP="0037195B">
            <w:pPr>
              <w:jc w:val="center"/>
            </w:pPr>
            <w:r>
              <w:t>76,4</w:t>
            </w:r>
          </w:p>
        </w:tc>
        <w:tc>
          <w:tcPr>
            <w:tcW w:w="1530" w:type="dxa"/>
          </w:tcPr>
          <w:p w14:paraId="5684DE73" w14:textId="2F3E78B6" w:rsidR="0037195B" w:rsidRPr="005C0C08" w:rsidRDefault="00755313" w:rsidP="0037195B">
            <w:pPr>
              <w:jc w:val="center"/>
            </w:pPr>
            <w:r>
              <w:t>90,8</w:t>
            </w:r>
          </w:p>
        </w:tc>
      </w:tr>
      <w:tr w:rsidR="0037195B" w:rsidRPr="005C0C08" w14:paraId="358E23C6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15F51C3A" w14:textId="77777777" w:rsidR="0037195B" w:rsidRPr="005C0C08" w:rsidRDefault="0037195B" w:rsidP="0037195B">
            <w:r w:rsidRPr="005C0C08">
              <w:t>Дотации бюджетам бюджетной системы Российской Федерации</w:t>
            </w:r>
          </w:p>
        </w:tc>
        <w:tc>
          <w:tcPr>
            <w:tcW w:w="1717" w:type="dxa"/>
          </w:tcPr>
          <w:p w14:paraId="774896D6" w14:textId="188E5859" w:rsidR="0037195B" w:rsidRPr="005C0C08" w:rsidRDefault="0037195B" w:rsidP="0037195B">
            <w:pPr>
              <w:jc w:val="center"/>
            </w:pPr>
            <w:r>
              <w:t>41 153,4</w:t>
            </w:r>
          </w:p>
        </w:tc>
        <w:tc>
          <w:tcPr>
            <w:tcW w:w="1692" w:type="dxa"/>
          </w:tcPr>
          <w:p w14:paraId="36CF91AB" w14:textId="242B5840" w:rsidR="0037195B" w:rsidRPr="005C0C08" w:rsidRDefault="00755313" w:rsidP="0037195B">
            <w:pPr>
              <w:jc w:val="center"/>
            </w:pPr>
            <w:r>
              <w:t>43 602,8</w:t>
            </w:r>
          </w:p>
        </w:tc>
        <w:tc>
          <w:tcPr>
            <w:tcW w:w="1530" w:type="dxa"/>
          </w:tcPr>
          <w:p w14:paraId="541425C3" w14:textId="2DE54FD7" w:rsidR="0037195B" w:rsidRPr="005C0C08" w:rsidRDefault="00755313" w:rsidP="0037195B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14:paraId="23F97F1C" w14:textId="5134B49C" w:rsidR="0037195B" w:rsidRPr="005C0C08" w:rsidRDefault="00755313" w:rsidP="0037195B">
            <w:pPr>
              <w:jc w:val="center"/>
            </w:pPr>
            <w:r>
              <w:t>-</w:t>
            </w:r>
          </w:p>
        </w:tc>
      </w:tr>
      <w:tr w:rsidR="0037195B" w:rsidRPr="005C0C08" w14:paraId="1F51583E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28FF2B2A" w14:textId="77777777" w:rsidR="0037195B" w:rsidRPr="005C0C08" w:rsidRDefault="0037195B" w:rsidP="0037195B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6027A1A1" w14:textId="1A584A3A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6B70803E" w14:textId="61857155" w:rsidR="0037195B" w:rsidRPr="005C0C08" w:rsidRDefault="00755313" w:rsidP="0037195B">
            <w:pPr>
              <w:jc w:val="center"/>
            </w:pPr>
            <w:r>
              <w:t>106,0</w:t>
            </w:r>
          </w:p>
        </w:tc>
        <w:tc>
          <w:tcPr>
            <w:tcW w:w="1530" w:type="dxa"/>
          </w:tcPr>
          <w:p w14:paraId="55F4B3CC" w14:textId="5759A969" w:rsidR="0037195B" w:rsidRPr="005C0C08" w:rsidRDefault="00755313" w:rsidP="0037195B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14:paraId="27A27AE5" w14:textId="25C511B0" w:rsidR="0037195B" w:rsidRPr="005C0C08" w:rsidRDefault="00755313" w:rsidP="0037195B">
            <w:pPr>
              <w:jc w:val="center"/>
            </w:pPr>
            <w:r>
              <w:t>-</w:t>
            </w:r>
          </w:p>
        </w:tc>
      </w:tr>
      <w:tr w:rsidR="0037195B" w:rsidRPr="005C0C08" w14:paraId="34BA3230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0EB30D15" w14:textId="77777777" w:rsidR="0037195B" w:rsidRPr="005C0C08" w:rsidRDefault="0037195B" w:rsidP="0037195B">
            <w:r w:rsidRPr="005C0C08">
              <w:t>Субсидии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060987D8" w14:textId="173431BA" w:rsidR="0037195B" w:rsidRPr="005C0C08" w:rsidRDefault="0037195B" w:rsidP="0037195B">
            <w:pPr>
              <w:jc w:val="center"/>
            </w:pPr>
            <w:r>
              <w:t>17 015,8</w:t>
            </w:r>
          </w:p>
        </w:tc>
        <w:tc>
          <w:tcPr>
            <w:tcW w:w="1692" w:type="dxa"/>
          </w:tcPr>
          <w:p w14:paraId="36AD1933" w14:textId="641788DF" w:rsidR="0037195B" w:rsidRPr="005C0C08" w:rsidRDefault="00755313" w:rsidP="0037195B">
            <w:pPr>
              <w:jc w:val="center"/>
            </w:pPr>
            <w:r>
              <w:t>26 762,3</w:t>
            </w:r>
          </w:p>
        </w:tc>
        <w:tc>
          <w:tcPr>
            <w:tcW w:w="1530" w:type="dxa"/>
          </w:tcPr>
          <w:p w14:paraId="29AC880E" w14:textId="5512E914" w:rsidR="0037195B" w:rsidRPr="005C0C08" w:rsidRDefault="00755313" w:rsidP="0037195B">
            <w:pPr>
              <w:jc w:val="center"/>
            </w:pPr>
            <w:r>
              <w:t>24 143,9</w:t>
            </w:r>
          </w:p>
        </w:tc>
        <w:tc>
          <w:tcPr>
            <w:tcW w:w="1530" w:type="dxa"/>
          </w:tcPr>
          <w:p w14:paraId="5AEC4259" w14:textId="13B6D1C6" w:rsidR="0037195B" w:rsidRPr="005C0C08" w:rsidRDefault="00755313" w:rsidP="0037195B">
            <w:pPr>
              <w:jc w:val="center"/>
            </w:pPr>
            <w:r>
              <w:t>20 880,7</w:t>
            </w:r>
          </w:p>
        </w:tc>
      </w:tr>
      <w:tr w:rsidR="0037195B" w:rsidRPr="005C0C08" w14:paraId="7ECD4E12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66243DD1" w14:textId="77777777" w:rsidR="0037195B" w:rsidRPr="005C0C08" w:rsidRDefault="0037195B" w:rsidP="0037195B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76467B9" w14:textId="3639D1EC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01EBF429" w14:textId="433B430D" w:rsidR="0037195B" w:rsidRPr="005C0C08" w:rsidRDefault="00755313" w:rsidP="0037195B">
            <w:pPr>
              <w:jc w:val="center"/>
            </w:pPr>
            <w:r>
              <w:t>157,3</w:t>
            </w:r>
          </w:p>
        </w:tc>
        <w:tc>
          <w:tcPr>
            <w:tcW w:w="1530" w:type="dxa"/>
          </w:tcPr>
          <w:p w14:paraId="5402751A" w14:textId="32A12AF2" w:rsidR="0037195B" w:rsidRPr="005C0C08" w:rsidRDefault="00755313" w:rsidP="0037195B">
            <w:pPr>
              <w:jc w:val="center"/>
            </w:pPr>
            <w:r>
              <w:t>90,2</w:t>
            </w:r>
          </w:p>
        </w:tc>
        <w:tc>
          <w:tcPr>
            <w:tcW w:w="1530" w:type="dxa"/>
          </w:tcPr>
          <w:p w14:paraId="7D5346BA" w14:textId="36ABB34B" w:rsidR="0037195B" w:rsidRPr="005C0C08" w:rsidRDefault="00755313" w:rsidP="0037195B">
            <w:pPr>
              <w:jc w:val="center"/>
            </w:pPr>
            <w:r>
              <w:t>86,5</w:t>
            </w:r>
          </w:p>
        </w:tc>
      </w:tr>
      <w:tr w:rsidR="0037195B" w:rsidRPr="005C0C08" w14:paraId="48489B79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2538F629" w14:textId="77777777" w:rsidR="0037195B" w:rsidRPr="005C0C08" w:rsidRDefault="0037195B" w:rsidP="0037195B">
            <w:r w:rsidRPr="005C0C08">
              <w:t>Субвенции бюджетам субъектов Российской Федерации и муниципальных образований, тыс. рублей</w:t>
            </w:r>
          </w:p>
        </w:tc>
        <w:tc>
          <w:tcPr>
            <w:tcW w:w="1717" w:type="dxa"/>
          </w:tcPr>
          <w:p w14:paraId="154852D9" w14:textId="2DCC24D4" w:rsidR="0037195B" w:rsidRPr="005C0C08" w:rsidRDefault="0037195B" w:rsidP="0037195B">
            <w:pPr>
              <w:jc w:val="center"/>
            </w:pPr>
            <w:r>
              <w:t>186 751,0</w:t>
            </w:r>
          </w:p>
        </w:tc>
        <w:tc>
          <w:tcPr>
            <w:tcW w:w="1692" w:type="dxa"/>
          </w:tcPr>
          <w:p w14:paraId="129EFB0B" w14:textId="64B92FBF" w:rsidR="0037195B" w:rsidRPr="005C0C08" w:rsidRDefault="002E202E" w:rsidP="0037195B">
            <w:pPr>
              <w:jc w:val="center"/>
            </w:pPr>
            <w:r>
              <w:t>326 149,0</w:t>
            </w:r>
          </w:p>
        </w:tc>
        <w:tc>
          <w:tcPr>
            <w:tcW w:w="1530" w:type="dxa"/>
          </w:tcPr>
          <w:p w14:paraId="78118EEA" w14:textId="34ED73A0" w:rsidR="0037195B" w:rsidRPr="005C0C08" w:rsidRDefault="002E202E" w:rsidP="0037195B">
            <w:pPr>
              <w:jc w:val="center"/>
            </w:pPr>
            <w:r>
              <w:t>275 046,9</w:t>
            </w:r>
          </w:p>
        </w:tc>
        <w:tc>
          <w:tcPr>
            <w:tcW w:w="1530" w:type="dxa"/>
          </w:tcPr>
          <w:p w14:paraId="54A49082" w14:textId="5F73B0D7" w:rsidR="0037195B" w:rsidRPr="005C0C08" w:rsidRDefault="002E202E" w:rsidP="0037195B">
            <w:pPr>
              <w:jc w:val="center"/>
            </w:pPr>
            <w:r>
              <w:t>249 255,4</w:t>
            </w:r>
          </w:p>
        </w:tc>
      </w:tr>
      <w:tr w:rsidR="0037195B" w:rsidRPr="005C0C08" w14:paraId="047DE324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24815F67" w14:textId="77777777" w:rsidR="0037195B" w:rsidRPr="005C0C08" w:rsidRDefault="0037195B" w:rsidP="0037195B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235C238" w14:textId="56FE5C01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3368A2FB" w14:textId="0001E665" w:rsidR="0037195B" w:rsidRPr="005C0C08" w:rsidRDefault="002E202E" w:rsidP="0037195B">
            <w:pPr>
              <w:jc w:val="center"/>
            </w:pPr>
            <w:r>
              <w:t>174,6</w:t>
            </w:r>
          </w:p>
        </w:tc>
        <w:tc>
          <w:tcPr>
            <w:tcW w:w="1530" w:type="dxa"/>
          </w:tcPr>
          <w:p w14:paraId="50413958" w14:textId="27D860AF" w:rsidR="0037195B" w:rsidRPr="005C0C08" w:rsidRDefault="002E202E" w:rsidP="0037195B">
            <w:pPr>
              <w:jc w:val="center"/>
            </w:pPr>
            <w:r>
              <w:t>84,3</w:t>
            </w:r>
          </w:p>
        </w:tc>
        <w:tc>
          <w:tcPr>
            <w:tcW w:w="1530" w:type="dxa"/>
          </w:tcPr>
          <w:p w14:paraId="7141CDB7" w14:textId="7D5AF6B2" w:rsidR="0037195B" w:rsidRPr="005C0C08" w:rsidRDefault="002E202E" w:rsidP="0037195B">
            <w:pPr>
              <w:jc w:val="center"/>
            </w:pPr>
            <w:r>
              <w:t>90,6</w:t>
            </w:r>
          </w:p>
        </w:tc>
      </w:tr>
      <w:tr w:rsidR="0037195B" w:rsidRPr="005C0C08" w14:paraId="0C92CDE2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6C7F80B7" w14:textId="77777777" w:rsidR="0037195B" w:rsidRPr="005C0C08" w:rsidRDefault="0037195B" w:rsidP="0037195B">
            <w:r w:rsidRPr="005C0C08">
              <w:t>Иные межбюджетные трансферты, тыс. рублей</w:t>
            </w:r>
          </w:p>
        </w:tc>
        <w:tc>
          <w:tcPr>
            <w:tcW w:w="1717" w:type="dxa"/>
          </w:tcPr>
          <w:p w14:paraId="7279E5DD" w14:textId="052E0958" w:rsidR="0037195B" w:rsidRPr="005C0C08" w:rsidRDefault="0037195B" w:rsidP="0037195B">
            <w:pPr>
              <w:jc w:val="center"/>
            </w:pPr>
            <w:r>
              <w:t>12 548,8</w:t>
            </w:r>
          </w:p>
        </w:tc>
        <w:tc>
          <w:tcPr>
            <w:tcW w:w="1692" w:type="dxa"/>
          </w:tcPr>
          <w:p w14:paraId="49743304" w14:textId="3065C4FF" w:rsidR="0037195B" w:rsidRPr="005C0C08" w:rsidRDefault="007F6E86" w:rsidP="0037195B">
            <w:pPr>
              <w:jc w:val="center"/>
            </w:pPr>
            <w:r>
              <w:t>15 052,0</w:t>
            </w:r>
          </w:p>
        </w:tc>
        <w:tc>
          <w:tcPr>
            <w:tcW w:w="1530" w:type="dxa"/>
          </w:tcPr>
          <w:p w14:paraId="09D5F14E" w14:textId="23B49251" w:rsidR="0037195B" w:rsidRPr="005C0C08" w:rsidRDefault="007F6E86" w:rsidP="0037195B">
            <w:pPr>
              <w:jc w:val="center"/>
            </w:pPr>
            <w:r>
              <w:t>15 057,8</w:t>
            </w:r>
          </w:p>
        </w:tc>
        <w:tc>
          <w:tcPr>
            <w:tcW w:w="1530" w:type="dxa"/>
          </w:tcPr>
          <w:p w14:paraId="6F96F06F" w14:textId="283EB2E6" w:rsidR="0037195B" w:rsidRPr="005C0C08" w:rsidRDefault="007F6E86" w:rsidP="0037195B">
            <w:pPr>
              <w:jc w:val="center"/>
            </w:pPr>
            <w:r>
              <w:t>15 059,4</w:t>
            </w:r>
          </w:p>
        </w:tc>
      </w:tr>
      <w:tr w:rsidR="0037195B" w:rsidRPr="005C0C08" w14:paraId="1EBA00C3" w14:textId="77777777" w:rsidTr="0037195B">
        <w:trPr>
          <w:trHeight w:val="210"/>
        </w:trPr>
        <w:tc>
          <w:tcPr>
            <w:tcW w:w="4025" w:type="dxa"/>
            <w:vAlign w:val="bottom"/>
          </w:tcPr>
          <w:p w14:paraId="76F11ECE" w14:textId="77777777" w:rsidR="0037195B" w:rsidRPr="005C0C08" w:rsidRDefault="0037195B" w:rsidP="0037195B">
            <w:r w:rsidRPr="005C0C08">
              <w:t>в % к предшествующему году</w:t>
            </w:r>
          </w:p>
        </w:tc>
        <w:tc>
          <w:tcPr>
            <w:tcW w:w="1717" w:type="dxa"/>
          </w:tcPr>
          <w:p w14:paraId="1B37BE86" w14:textId="1756253D" w:rsidR="0037195B" w:rsidRPr="005C0C08" w:rsidRDefault="0037195B" w:rsidP="0037195B">
            <w:pPr>
              <w:jc w:val="center"/>
            </w:pPr>
            <w:r>
              <w:t>-</w:t>
            </w:r>
          </w:p>
        </w:tc>
        <w:tc>
          <w:tcPr>
            <w:tcW w:w="1692" w:type="dxa"/>
          </w:tcPr>
          <w:p w14:paraId="4494CD8E" w14:textId="4E3CC3BD" w:rsidR="0037195B" w:rsidRPr="005C0C08" w:rsidRDefault="007F6E86" w:rsidP="0037195B">
            <w:pPr>
              <w:jc w:val="center"/>
            </w:pPr>
            <w:r>
              <w:t>119,9</w:t>
            </w:r>
          </w:p>
        </w:tc>
        <w:tc>
          <w:tcPr>
            <w:tcW w:w="1530" w:type="dxa"/>
          </w:tcPr>
          <w:p w14:paraId="1B9EA73E" w14:textId="1D17D296" w:rsidR="0037195B" w:rsidRPr="005C0C08" w:rsidRDefault="007F6E86" w:rsidP="0037195B">
            <w:pPr>
              <w:jc w:val="center"/>
            </w:pPr>
            <w:r>
              <w:t>100,4</w:t>
            </w:r>
          </w:p>
        </w:tc>
        <w:tc>
          <w:tcPr>
            <w:tcW w:w="1530" w:type="dxa"/>
          </w:tcPr>
          <w:p w14:paraId="3082A328" w14:textId="4236EBC0" w:rsidR="0037195B" w:rsidRPr="005C0C08" w:rsidRDefault="007F6E86" w:rsidP="0037195B">
            <w:pPr>
              <w:jc w:val="center"/>
            </w:pPr>
            <w:r>
              <w:t>100,0</w:t>
            </w:r>
          </w:p>
        </w:tc>
      </w:tr>
    </w:tbl>
    <w:p w14:paraId="60BBFA67" w14:textId="77777777" w:rsidR="00AB51C7" w:rsidRPr="005C0C08" w:rsidRDefault="00AB51C7" w:rsidP="00AB51C7">
      <w:pPr>
        <w:ind w:firstLine="709"/>
        <w:jc w:val="both"/>
        <w:rPr>
          <w:sz w:val="26"/>
          <w:szCs w:val="26"/>
        </w:rPr>
      </w:pPr>
    </w:p>
    <w:p w14:paraId="268218C9" w14:textId="203FCE21" w:rsidR="007438F6" w:rsidRPr="005C0C08" w:rsidRDefault="007438F6" w:rsidP="007438F6">
      <w:pPr>
        <w:spacing w:before="12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Объем расходов бюджета Чамзинского муниципального района </w:t>
      </w:r>
      <w:r w:rsidR="00390F0B" w:rsidRPr="005C0C08">
        <w:rPr>
          <w:sz w:val="26"/>
          <w:szCs w:val="26"/>
        </w:rPr>
        <w:t xml:space="preserve">Республики Мордовия </w:t>
      </w:r>
      <w:r w:rsidRPr="005C0C08">
        <w:rPr>
          <w:sz w:val="26"/>
          <w:szCs w:val="26"/>
        </w:rPr>
        <w:t>на 202</w:t>
      </w:r>
      <w:r w:rsidR="002D5088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320EA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320EA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определен исходя из прогноза поступления доходов в бюджет Чамзинского муниципального района и объема </w:t>
      </w:r>
      <w:r w:rsidR="00E66119">
        <w:rPr>
          <w:sz w:val="26"/>
          <w:szCs w:val="26"/>
        </w:rPr>
        <w:t>профицита</w:t>
      </w:r>
      <w:r w:rsidRPr="005C0C08">
        <w:rPr>
          <w:sz w:val="26"/>
          <w:szCs w:val="26"/>
        </w:rPr>
        <w:t xml:space="preserve"> бюджета Чамзинского муниципального района с учетом ограничений, необходимых для обеспечения макроэкономической стабильности, долгосрочной сбалансированности и устойчивости бюджетной системы. </w:t>
      </w:r>
    </w:p>
    <w:p w14:paraId="67FDA8EA" w14:textId="33A0D064" w:rsidR="00633872" w:rsidRPr="005C0C08" w:rsidRDefault="00633872" w:rsidP="009B3B07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Общий объем расходов бюджета </w:t>
      </w:r>
      <w:r w:rsidR="00390F0B" w:rsidRPr="005C0C08">
        <w:rPr>
          <w:sz w:val="26"/>
          <w:szCs w:val="26"/>
        </w:rPr>
        <w:t xml:space="preserve">Чамзинского муниципального района Республики Мордовия </w:t>
      </w:r>
      <w:r w:rsidRPr="005C0C08">
        <w:rPr>
          <w:sz w:val="26"/>
          <w:szCs w:val="26"/>
        </w:rPr>
        <w:t>на 202</w:t>
      </w:r>
      <w:r w:rsidR="00320EA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определен в сумме </w:t>
      </w:r>
      <w:r w:rsidR="009B3B07">
        <w:rPr>
          <w:sz w:val="26"/>
          <w:szCs w:val="26"/>
        </w:rPr>
        <w:t>585 008,8</w:t>
      </w:r>
      <w:r w:rsidR="00F456FB">
        <w:t xml:space="preserve"> </w:t>
      </w:r>
      <w:r w:rsidRPr="005C0C08">
        <w:rPr>
          <w:sz w:val="26"/>
          <w:szCs w:val="26"/>
        </w:rPr>
        <w:t>тыс. рублей, на 202</w:t>
      </w:r>
      <w:r w:rsidR="00320EA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–</w:t>
      </w:r>
      <w:r w:rsidR="00320EAE">
        <w:rPr>
          <w:sz w:val="26"/>
          <w:szCs w:val="26"/>
        </w:rPr>
        <w:t xml:space="preserve"> </w:t>
      </w:r>
      <w:r w:rsidR="009B3B07">
        <w:rPr>
          <w:sz w:val="26"/>
          <w:szCs w:val="26"/>
        </w:rPr>
        <w:t>512 550,2</w:t>
      </w:r>
      <w:r w:rsidR="00F456FB">
        <w:t xml:space="preserve"> </w:t>
      </w:r>
      <w:r w:rsidRPr="005C0C08">
        <w:rPr>
          <w:sz w:val="26"/>
          <w:szCs w:val="26"/>
        </w:rPr>
        <w:t>тыс.рублей, на 202</w:t>
      </w:r>
      <w:r w:rsidR="000B56CC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–</w:t>
      </w:r>
      <w:r w:rsidR="000B56CC">
        <w:rPr>
          <w:sz w:val="26"/>
          <w:szCs w:val="26"/>
        </w:rPr>
        <w:t xml:space="preserve"> </w:t>
      </w:r>
      <w:r w:rsidR="009B3B07">
        <w:rPr>
          <w:sz w:val="26"/>
          <w:szCs w:val="26"/>
        </w:rPr>
        <w:t>495 447,2</w:t>
      </w:r>
      <w:r w:rsidR="00F456FB">
        <w:t xml:space="preserve"> </w:t>
      </w:r>
      <w:r w:rsidRPr="005C0C08">
        <w:rPr>
          <w:sz w:val="26"/>
          <w:szCs w:val="26"/>
        </w:rPr>
        <w:t>тыс.рублей. Данные, характеризующие расходы бюджета Чамзинского муниципального района, приведены в таблице 3.</w:t>
      </w:r>
    </w:p>
    <w:p w14:paraId="0946074E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3</w:t>
      </w:r>
    </w:p>
    <w:p w14:paraId="5E92FD32" w14:textId="77777777" w:rsidR="006B587C" w:rsidRPr="005C0C08" w:rsidRDefault="006B587C" w:rsidP="006B587C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(тыс.руб)</w:t>
      </w:r>
    </w:p>
    <w:tbl>
      <w:tblPr>
        <w:tblW w:w="105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  <w:gridCol w:w="1644"/>
        <w:gridCol w:w="1741"/>
        <w:gridCol w:w="1602"/>
        <w:gridCol w:w="1602"/>
      </w:tblGrid>
      <w:tr w:rsidR="006B587C" w:rsidRPr="005C0C08" w14:paraId="2F007D5C" w14:textId="77777777" w:rsidTr="000E0A2E">
        <w:trPr>
          <w:trHeight w:val="209"/>
        </w:trPr>
        <w:tc>
          <w:tcPr>
            <w:tcW w:w="3934" w:type="dxa"/>
            <w:vMerge w:val="restart"/>
          </w:tcPr>
          <w:p w14:paraId="48085A67" w14:textId="77777777" w:rsidR="006B587C" w:rsidRPr="005C0C08" w:rsidRDefault="006B587C" w:rsidP="00C31785">
            <w:pPr>
              <w:jc w:val="both"/>
            </w:pPr>
          </w:p>
        </w:tc>
        <w:tc>
          <w:tcPr>
            <w:tcW w:w="1644" w:type="dxa"/>
            <w:vMerge w:val="restart"/>
          </w:tcPr>
          <w:p w14:paraId="03810933" w14:textId="72ACF3CF" w:rsidR="006B587C" w:rsidRPr="005C0C08" w:rsidRDefault="006B587C" w:rsidP="00C31785">
            <w:pPr>
              <w:jc w:val="center"/>
              <w:rPr>
                <w:b/>
                <w:bCs/>
              </w:rPr>
            </w:pPr>
            <w:r w:rsidRPr="005C0C08">
              <w:rPr>
                <w:b/>
                <w:bCs/>
              </w:rPr>
              <w:t>20</w:t>
            </w:r>
            <w:r w:rsidR="00061E2F" w:rsidRPr="005C0C08">
              <w:rPr>
                <w:b/>
                <w:bCs/>
              </w:rPr>
              <w:t>2</w:t>
            </w:r>
            <w:r w:rsidR="000B56CC">
              <w:rPr>
                <w:b/>
                <w:bCs/>
              </w:rPr>
              <w:t>2</w:t>
            </w:r>
            <w:r w:rsidRPr="005C0C08">
              <w:rPr>
                <w:b/>
                <w:bCs/>
              </w:rPr>
              <w:t xml:space="preserve"> год (Решение)</w:t>
            </w:r>
          </w:p>
        </w:tc>
        <w:tc>
          <w:tcPr>
            <w:tcW w:w="4945" w:type="dxa"/>
            <w:gridSpan w:val="3"/>
            <w:vAlign w:val="center"/>
          </w:tcPr>
          <w:p w14:paraId="084A8C99" w14:textId="77777777" w:rsidR="006B587C" w:rsidRPr="005C0C08" w:rsidRDefault="006B587C" w:rsidP="00C31785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C0C08">
              <w:rPr>
                <w:sz w:val="24"/>
                <w:szCs w:val="24"/>
              </w:rPr>
              <w:t>Проект</w:t>
            </w:r>
          </w:p>
        </w:tc>
      </w:tr>
      <w:tr w:rsidR="002F70D7" w:rsidRPr="005C0C08" w14:paraId="019C4F34" w14:textId="77777777" w:rsidTr="000E0A2E">
        <w:trPr>
          <w:trHeight w:val="273"/>
        </w:trPr>
        <w:tc>
          <w:tcPr>
            <w:tcW w:w="3934" w:type="dxa"/>
            <w:vMerge/>
          </w:tcPr>
          <w:p w14:paraId="40D5F99B" w14:textId="77777777" w:rsidR="002F70D7" w:rsidRPr="005C0C08" w:rsidRDefault="002F70D7" w:rsidP="002F70D7">
            <w:pPr>
              <w:jc w:val="both"/>
            </w:pPr>
          </w:p>
        </w:tc>
        <w:tc>
          <w:tcPr>
            <w:tcW w:w="1644" w:type="dxa"/>
            <w:vMerge/>
          </w:tcPr>
          <w:p w14:paraId="6BD57836" w14:textId="77777777" w:rsidR="002F70D7" w:rsidRPr="005C0C08" w:rsidRDefault="002F70D7" w:rsidP="002F70D7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14:paraId="7771A5B3" w14:textId="78F8559D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AA5A4D">
              <w:t>3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5DEECE6B" w14:textId="1EBF2DBE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AA5A4D">
              <w:t>4</w:t>
            </w:r>
            <w:r w:rsidRPr="005C0C08">
              <w:t xml:space="preserve"> год</w:t>
            </w:r>
          </w:p>
        </w:tc>
        <w:tc>
          <w:tcPr>
            <w:tcW w:w="1602" w:type="dxa"/>
            <w:vAlign w:val="center"/>
          </w:tcPr>
          <w:p w14:paraId="2D71CB98" w14:textId="558877DE" w:rsidR="002F70D7" w:rsidRPr="005C0C08" w:rsidRDefault="002F70D7" w:rsidP="002F70D7">
            <w:pPr>
              <w:jc w:val="center"/>
            </w:pPr>
            <w:r w:rsidRPr="005C0C08">
              <w:t>202</w:t>
            </w:r>
            <w:r w:rsidR="00BB2F21">
              <w:t>5</w:t>
            </w:r>
            <w:r w:rsidRPr="005C0C08">
              <w:t xml:space="preserve"> год</w:t>
            </w:r>
          </w:p>
        </w:tc>
      </w:tr>
      <w:tr w:rsidR="007D7010" w:rsidRPr="005C0C08" w14:paraId="094EA622" w14:textId="77777777" w:rsidTr="000E0A2E">
        <w:trPr>
          <w:trHeight w:val="70"/>
        </w:trPr>
        <w:tc>
          <w:tcPr>
            <w:tcW w:w="3934" w:type="dxa"/>
          </w:tcPr>
          <w:p w14:paraId="64972E38" w14:textId="77777777" w:rsidR="007D7010" w:rsidRPr="005C0C08" w:rsidRDefault="007D7010" w:rsidP="007D7010">
            <w:pPr>
              <w:jc w:val="both"/>
            </w:pPr>
            <w:r w:rsidRPr="005C0C08">
              <w:t>Расходы, всего</w:t>
            </w:r>
          </w:p>
        </w:tc>
        <w:tc>
          <w:tcPr>
            <w:tcW w:w="1644" w:type="dxa"/>
            <w:vAlign w:val="center"/>
          </w:tcPr>
          <w:p w14:paraId="16D4FA42" w14:textId="1D484335" w:rsidR="007D7010" w:rsidRPr="005C0C08" w:rsidRDefault="007D7010" w:rsidP="007D7010">
            <w:pPr>
              <w:jc w:val="center"/>
            </w:pPr>
            <w:r>
              <w:t>386 447,6</w:t>
            </w:r>
          </w:p>
        </w:tc>
        <w:tc>
          <w:tcPr>
            <w:tcW w:w="1741" w:type="dxa"/>
            <w:vAlign w:val="center"/>
          </w:tcPr>
          <w:p w14:paraId="039161BD" w14:textId="2DC2928C" w:rsidR="007D7010" w:rsidRPr="005C0C08" w:rsidRDefault="00A20152" w:rsidP="007D7010">
            <w:pPr>
              <w:jc w:val="center"/>
            </w:pPr>
            <w:r>
              <w:t>585 008,8</w:t>
            </w:r>
          </w:p>
        </w:tc>
        <w:tc>
          <w:tcPr>
            <w:tcW w:w="1602" w:type="dxa"/>
          </w:tcPr>
          <w:p w14:paraId="7B5F4621" w14:textId="02F689A0" w:rsidR="007D7010" w:rsidRPr="005C0C08" w:rsidRDefault="00A20152" w:rsidP="007D7010">
            <w:pPr>
              <w:jc w:val="center"/>
            </w:pPr>
            <w:r>
              <w:t>512 550,2</w:t>
            </w:r>
          </w:p>
        </w:tc>
        <w:tc>
          <w:tcPr>
            <w:tcW w:w="1602" w:type="dxa"/>
          </w:tcPr>
          <w:p w14:paraId="11126238" w14:textId="51924CBC" w:rsidR="007D7010" w:rsidRPr="005C0C08" w:rsidRDefault="00A20152" w:rsidP="007D7010">
            <w:pPr>
              <w:jc w:val="center"/>
            </w:pPr>
            <w:r>
              <w:t>495 447,2</w:t>
            </w:r>
          </w:p>
        </w:tc>
      </w:tr>
      <w:tr w:rsidR="00441DCB" w:rsidRPr="005C0C08" w14:paraId="3E71EDA9" w14:textId="77777777" w:rsidTr="000E0A2E">
        <w:trPr>
          <w:trHeight w:val="70"/>
        </w:trPr>
        <w:tc>
          <w:tcPr>
            <w:tcW w:w="3934" w:type="dxa"/>
          </w:tcPr>
          <w:p w14:paraId="29482B23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  <w:vAlign w:val="center"/>
          </w:tcPr>
          <w:p w14:paraId="50ABADD0" w14:textId="0AF81CB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  <w:vAlign w:val="center"/>
          </w:tcPr>
          <w:p w14:paraId="6537E511" w14:textId="695819D2" w:rsidR="00441DCB" w:rsidRPr="005C0C08" w:rsidRDefault="00A0029F" w:rsidP="00441DCB">
            <w:pPr>
              <w:jc w:val="center"/>
            </w:pPr>
            <w:r>
              <w:t>151,4</w:t>
            </w:r>
          </w:p>
        </w:tc>
        <w:tc>
          <w:tcPr>
            <w:tcW w:w="1602" w:type="dxa"/>
          </w:tcPr>
          <w:p w14:paraId="2C5BBB95" w14:textId="2FE8C4ED" w:rsidR="00441DCB" w:rsidRPr="005C0C08" w:rsidRDefault="00A0029F" w:rsidP="00441DCB">
            <w:pPr>
              <w:jc w:val="center"/>
            </w:pPr>
            <w:r>
              <w:t>87,6</w:t>
            </w:r>
          </w:p>
        </w:tc>
        <w:tc>
          <w:tcPr>
            <w:tcW w:w="1602" w:type="dxa"/>
          </w:tcPr>
          <w:p w14:paraId="56380703" w14:textId="377C4841" w:rsidR="00441DCB" w:rsidRPr="005C0C08" w:rsidRDefault="00A0029F" w:rsidP="00441DCB">
            <w:pPr>
              <w:jc w:val="center"/>
            </w:pPr>
            <w:r>
              <w:t>96,7</w:t>
            </w:r>
          </w:p>
        </w:tc>
      </w:tr>
      <w:tr w:rsidR="00441DCB" w:rsidRPr="005C0C08" w14:paraId="088A2B49" w14:textId="77777777" w:rsidTr="000E0A2E">
        <w:trPr>
          <w:trHeight w:val="102"/>
        </w:trPr>
        <w:tc>
          <w:tcPr>
            <w:tcW w:w="3934" w:type="dxa"/>
          </w:tcPr>
          <w:p w14:paraId="33B731A1" w14:textId="77777777" w:rsidR="00441DCB" w:rsidRPr="005C0C08" w:rsidRDefault="00441DCB" w:rsidP="00441DCB">
            <w:pPr>
              <w:jc w:val="both"/>
            </w:pPr>
            <w:r w:rsidRPr="005C0C08">
              <w:t>ОБЩЕГОСУДАРСТВЕННЫЕ ВОПРОСЫ</w:t>
            </w:r>
          </w:p>
        </w:tc>
        <w:tc>
          <w:tcPr>
            <w:tcW w:w="1644" w:type="dxa"/>
          </w:tcPr>
          <w:p w14:paraId="15F7C109" w14:textId="059C8FD7" w:rsidR="00441DCB" w:rsidRPr="005C0C08" w:rsidRDefault="00441DCB" w:rsidP="00441DCB">
            <w:pPr>
              <w:jc w:val="center"/>
            </w:pPr>
            <w:r>
              <w:t>33 295,3</w:t>
            </w:r>
          </w:p>
        </w:tc>
        <w:tc>
          <w:tcPr>
            <w:tcW w:w="1741" w:type="dxa"/>
          </w:tcPr>
          <w:p w14:paraId="5CB53E0D" w14:textId="4380299A" w:rsidR="00441DCB" w:rsidRPr="005C0C08" w:rsidRDefault="00A0029F" w:rsidP="00441DCB">
            <w:pPr>
              <w:jc w:val="center"/>
            </w:pPr>
            <w:r>
              <w:t>50 </w:t>
            </w:r>
            <w:r w:rsidR="005C0F6F">
              <w:t>989</w:t>
            </w:r>
            <w:r>
              <w:t>,8</w:t>
            </w:r>
          </w:p>
        </w:tc>
        <w:tc>
          <w:tcPr>
            <w:tcW w:w="1602" w:type="dxa"/>
          </w:tcPr>
          <w:p w14:paraId="301A5303" w14:textId="62661D66" w:rsidR="00441DCB" w:rsidRPr="005C0C08" w:rsidRDefault="00A0029F" w:rsidP="00441DCB">
            <w:pPr>
              <w:jc w:val="center"/>
            </w:pPr>
            <w:r>
              <w:t>47 </w:t>
            </w:r>
            <w:r w:rsidR="0035007F">
              <w:t>83</w:t>
            </w:r>
            <w:r>
              <w:t>2,2</w:t>
            </w:r>
          </w:p>
        </w:tc>
        <w:tc>
          <w:tcPr>
            <w:tcW w:w="1602" w:type="dxa"/>
          </w:tcPr>
          <w:p w14:paraId="7CEF6F34" w14:textId="40AAE4B2" w:rsidR="00441DCB" w:rsidRPr="005C0C08" w:rsidRDefault="00A0029F" w:rsidP="00441DCB">
            <w:pPr>
              <w:jc w:val="center"/>
            </w:pPr>
            <w:r>
              <w:t>49 </w:t>
            </w:r>
            <w:r w:rsidR="0035007F">
              <w:t>6</w:t>
            </w:r>
            <w:r>
              <w:t>49,0</w:t>
            </w:r>
          </w:p>
        </w:tc>
      </w:tr>
      <w:tr w:rsidR="00441DCB" w:rsidRPr="005C0C08" w14:paraId="62E5D6AE" w14:textId="77777777" w:rsidTr="000E0A2E">
        <w:trPr>
          <w:trHeight w:val="70"/>
        </w:trPr>
        <w:tc>
          <w:tcPr>
            <w:tcW w:w="3934" w:type="dxa"/>
          </w:tcPr>
          <w:p w14:paraId="37AB39B4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3ED19258" w14:textId="4C0F86A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08E81FA6" w14:textId="290F686D" w:rsidR="00441DCB" w:rsidRPr="005C0C08" w:rsidRDefault="00A0029F" w:rsidP="00441DCB">
            <w:pPr>
              <w:jc w:val="center"/>
            </w:pPr>
            <w:r>
              <w:t>15</w:t>
            </w:r>
            <w:r w:rsidR="005C0F6F">
              <w:t>3,1</w:t>
            </w:r>
          </w:p>
        </w:tc>
        <w:tc>
          <w:tcPr>
            <w:tcW w:w="1602" w:type="dxa"/>
          </w:tcPr>
          <w:p w14:paraId="4C12E970" w14:textId="494B0E84" w:rsidR="00441DCB" w:rsidRPr="005C0C08" w:rsidRDefault="00A0029F" w:rsidP="00441DCB">
            <w:pPr>
              <w:jc w:val="center"/>
            </w:pPr>
            <w:r>
              <w:t>9</w:t>
            </w:r>
            <w:r w:rsidR="00497245">
              <w:t>3,8</w:t>
            </w:r>
          </w:p>
        </w:tc>
        <w:tc>
          <w:tcPr>
            <w:tcW w:w="1602" w:type="dxa"/>
          </w:tcPr>
          <w:p w14:paraId="0C924821" w14:textId="56A6023C" w:rsidR="00441DCB" w:rsidRPr="005C0C08" w:rsidRDefault="00A0029F" w:rsidP="00441DCB">
            <w:pPr>
              <w:jc w:val="center"/>
            </w:pPr>
            <w:r>
              <w:t>103,8</w:t>
            </w:r>
          </w:p>
        </w:tc>
      </w:tr>
      <w:tr w:rsidR="00441DCB" w:rsidRPr="005C0C08" w14:paraId="41001BDD" w14:textId="77777777" w:rsidTr="000E0A2E">
        <w:trPr>
          <w:trHeight w:val="179"/>
        </w:trPr>
        <w:tc>
          <w:tcPr>
            <w:tcW w:w="3934" w:type="dxa"/>
            <w:vAlign w:val="bottom"/>
          </w:tcPr>
          <w:p w14:paraId="2669AFFF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3F919ADC" w14:textId="4E217FCB" w:rsidR="00441DCB" w:rsidRPr="005C0C08" w:rsidRDefault="00441DCB" w:rsidP="00441DCB">
            <w:pPr>
              <w:jc w:val="center"/>
            </w:pPr>
            <w:r>
              <w:t>8,6</w:t>
            </w:r>
          </w:p>
        </w:tc>
        <w:tc>
          <w:tcPr>
            <w:tcW w:w="1741" w:type="dxa"/>
          </w:tcPr>
          <w:p w14:paraId="4FEEBFDD" w14:textId="3CAE8620" w:rsidR="00441DCB" w:rsidRPr="005C0C08" w:rsidRDefault="00A0029F" w:rsidP="00441DCB">
            <w:pPr>
              <w:jc w:val="center"/>
            </w:pPr>
            <w:r>
              <w:t>8,7</w:t>
            </w:r>
          </w:p>
        </w:tc>
        <w:tc>
          <w:tcPr>
            <w:tcW w:w="1602" w:type="dxa"/>
          </w:tcPr>
          <w:p w14:paraId="1543683D" w14:textId="15AE7998" w:rsidR="00441DCB" w:rsidRPr="005C0C08" w:rsidRDefault="00A0029F" w:rsidP="00441DCB">
            <w:pPr>
              <w:jc w:val="center"/>
            </w:pPr>
            <w:r>
              <w:t>9,3</w:t>
            </w:r>
          </w:p>
        </w:tc>
        <w:tc>
          <w:tcPr>
            <w:tcW w:w="1602" w:type="dxa"/>
          </w:tcPr>
          <w:p w14:paraId="5602B5AA" w14:textId="1D76A274" w:rsidR="00441DCB" w:rsidRPr="005C0C08" w:rsidRDefault="00A0029F" w:rsidP="00441DCB">
            <w:pPr>
              <w:jc w:val="center"/>
            </w:pPr>
            <w:r>
              <w:t>10,0</w:t>
            </w:r>
          </w:p>
        </w:tc>
      </w:tr>
      <w:tr w:rsidR="00441DCB" w:rsidRPr="005C0C08" w14:paraId="73C07A5E" w14:textId="77777777" w:rsidTr="000E0A2E">
        <w:trPr>
          <w:trHeight w:val="345"/>
        </w:trPr>
        <w:tc>
          <w:tcPr>
            <w:tcW w:w="3934" w:type="dxa"/>
          </w:tcPr>
          <w:p w14:paraId="3C39D6B6" w14:textId="77777777" w:rsidR="00441DCB" w:rsidRPr="005C0C08" w:rsidRDefault="00441DCB" w:rsidP="00441DCB">
            <w:pPr>
              <w:jc w:val="both"/>
            </w:pPr>
            <w:r w:rsidRPr="005C0C08">
              <w:t>НАЦИОНАЛЬНАЯ БЕЗОПАСНОСТЬ И</w:t>
            </w:r>
          </w:p>
          <w:p w14:paraId="11EECD66" w14:textId="77777777" w:rsidR="00441DCB" w:rsidRPr="005C0C08" w:rsidRDefault="00441DCB" w:rsidP="00441DCB">
            <w:pPr>
              <w:jc w:val="both"/>
            </w:pPr>
            <w:r w:rsidRPr="005C0C08">
              <w:t>ПРАВООХРАНИТЕЛЬНАЯ ДЕЯТЕЛЬНОСТЬ</w:t>
            </w:r>
          </w:p>
        </w:tc>
        <w:tc>
          <w:tcPr>
            <w:tcW w:w="1644" w:type="dxa"/>
          </w:tcPr>
          <w:p w14:paraId="114A8E43" w14:textId="3834EAAB" w:rsidR="00441DCB" w:rsidRPr="005C0C08" w:rsidRDefault="00441DCB" w:rsidP="00441DCB">
            <w:pPr>
              <w:jc w:val="center"/>
            </w:pPr>
            <w:r>
              <w:t>3 458,3</w:t>
            </w:r>
          </w:p>
        </w:tc>
        <w:tc>
          <w:tcPr>
            <w:tcW w:w="1741" w:type="dxa"/>
          </w:tcPr>
          <w:p w14:paraId="74404966" w14:textId="1F49A103" w:rsidR="00441DCB" w:rsidRPr="005C0C08" w:rsidRDefault="005C327E" w:rsidP="00441DCB">
            <w:pPr>
              <w:jc w:val="center"/>
            </w:pPr>
            <w:r>
              <w:t>3 280,4</w:t>
            </w:r>
          </w:p>
        </w:tc>
        <w:tc>
          <w:tcPr>
            <w:tcW w:w="1602" w:type="dxa"/>
          </w:tcPr>
          <w:p w14:paraId="614CBC92" w14:textId="56020ADD" w:rsidR="00441DCB" w:rsidRPr="005C0C08" w:rsidRDefault="005C327E" w:rsidP="00441DCB">
            <w:pPr>
              <w:jc w:val="center"/>
            </w:pPr>
            <w:r>
              <w:t>3 048,2</w:t>
            </w:r>
          </w:p>
        </w:tc>
        <w:tc>
          <w:tcPr>
            <w:tcW w:w="1602" w:type="dxa"/>
          </w:tcPr>
          <w:p w14:paraId="57EB2A3E" w14:textId="1665AF48" w:rsidR="00441DCB" w:rsidRPr="005C0C08" w:rsidRDefault="005C327E" w:rsidP="00441DCB">
            <w:pPr>
              <w:jc w:val="center"/>
            </w:pPr>
            <w:r>
              <w:t>3 278,0</w:t>
            </w:r>
          </w:p>
        </w:tc>
      </w:tr>
      <w:tr w:rsidR="00441DCB" w:rsidRPr="005C0C08" w14:paraId="7C5ED7EF" w14:textId="77777777" w:rsidTr="000E0A2E">
        <w:trPr>
          <w:trHeight w:val="93"/>
        </w:trPr>
        <w:tc>
          <w:tcPr>
            <w:tcW w:w="3934" w:type="dxa"/>
          </w:tcPr>
          <w:p w14:paraId="3A234CED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74B05C6" w14:textId="1839247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429696E" w14:textId="5C596C5A" w:rsidR="00441DCB" w:rsidRPr="005C0C08" w:rsidRDefault="00C74393" w:rsidP="00441DCB">
            <w:pPr>
              <w:jc w:val="center"/>
            </w:pPr>
            <w:r>
              <w:t>94,9</w:t>
            </w:r>
          </w:p>
        </w:tc>
        <w:tc>
          <w:tcPr>
            <w:tcW w:w="1602" w:type="dxa"/>
          </w:tcPr>
          <w:p w14:paraId="13BE550A" w14:textId="6EFDA4C6" w:rsidR="00441DCB" w:rsidRPr="005C0C08" w:rsidRDefault="00C74393" w:rsidP="00441DCB">
            <w:pPr>
              <w:jc w:val="center"/>
            </w:pPr>
            <w:r>
              <w:t>92,9</w:t>
            </w:r>
          </w:p>
        </w:tc>
        <w:tc>
          <w:tcPr>
            <w:tcW w:w="1602" w:type="dxa"/>
          </w:tcPr>
          <w:p w14:paraId="07D11D54" w14:textId="2C6F79BF" w:rsidR="00441DCB" w:rsidRPr="005C0C08" w:rsidRDefault="00C74393" w:rsidP="00441DCB">
            <w:pPr>
              <w:jc w:val="center"/>
            </w:pPr>
            <w:r>
              <w:t>107,5</w:t>
            </w:r>
          </w:p>
        </w:tc>
      </w:tr>
      <w:tr w:rsidR="00441DCB" w:rsidRPr="005C0C08" w14:paraId="1DD3A440" w14:textId="77777777" w:rsidTr="000E0A2E">
        <w:trPr>
          <w:trHeight w:val="281"/>
        </w:trPr>
        <w:tc>
          <w:tcPr>
            <w:tcW w:w="3934" w:type="dxa"/>
            <w:vAlign w:val="bottom"/>
          </w:tcPr>
          <w:p w14:paraId="5D8EE369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DB70916" w14:textId="4B6D763A" w:rsidR="00441DCB" w:rsidRPr="005C0C08" w:rsidRDefault="00441DCB" w:rsidP="00441DCB">
            <w:pPr>
              <w:jc w:val="center"/>
            </w:pPr>
            <w:r>
              <w:t>0,9</w:t>
            </w:r>
          </w:p>
        </w:tc>
        <w:tc>
          <w:tcPr>
            <w:tcW w:w="1741" w:type="dxa"/>
          </w:tcPr>
          <w:p w14:paraId="01E477F3" w14:textId="23AB8409" w:rsidR="00441DCB" w:rsidRPr="005C0C08" w:rsidRDefault="00C74393" w:rsidP="00441DCB">
            <w:pPr>
              <w:jc w:val="center"/>
            </w:pPr>
            <w:r>
              <w:t>0,6</w:t>
            </w:r>
          </w:p>
        </w:tc>
        <w:tc>
          <w:tcPr>
            <w:tcW w:w="1602" w:type="dxa"/>
          </w:tcPr>
          <w:p w14:paraId="34DA486B" w14:textId="7A3F98EE" w:rsidR="00441DCB" w:rsidRPr="005C0C08" w:rsidRDefault="00C74393" w:rsidP="00441DCB">
            <w:pPr>
              <w:jc w:val="center"/>
            </w:pPr>
            <w:r>
              <w:t>0,6</w:t>
            </w:r>
          </w:p>
        </w:tc>
        <w:tc>
          <w:tcPr>
            <w:tcW w:w="1602" w:type="dxa"/>
          </w:tcPr>
          <w:p w14:paraId="351911FB" w14:textId="21ECE8A4" w:rsidR="00441DCB" w:rsidRPr="005C0C08" w:rsidRDefault="00C74393" w:rsidP="00441DCB">
            <w:pPr>
              <w:jc w:val="center"/>
            </w:pPr>
            <w:r>
              <w:t>0,6</w:t>
            </w:r>
          </w:p>
        </w:tc>
      </w:tr>
      <w:tr w:rsidR="00441DCB" w:rsidRPr="005C0C08" w14:paraId="7B1F2D4B" w14:textId="77777777" w:rsidTr="000E0A2E">
        <w:trPr>
          <w:trHeight w:val="129"/>
        </w:trPr>
        <w:tc>
          <w:tcPr>
            <w:tcW w:w="3934" w:type="dxa"/>
          </w:tcPr>
          <w:p w14:paraId="5B50EB76" w14:textId="77777777" w:rsidR="00441DCB" w:rsidRPr="005C0C08" w:rsidRDefault="00441DCB" w:rsidP="00441DCB">
            <w:pPr>
              <w:jc w:val="both"/>
            </w:pPr>
            <w:r w:rsidRPr="005C0C08">
              <w:lastRenderedPageBreak/>
              <w:t>НАЦИОНАЛЬНАЯ ЭКОНОМИКА</w:t>
            </w:r>
          </w:p>
        </w:tc>
        <w:tc>
          <w:tcPr>
            <w:tcW w:w="1644" w:type="dxa"/>
          </w:tcPr>
          <w:p w14:paraId="4A660142" w14:textId="36CDECFB" w:rsidR="00441DCB" w:rsidRPr="005C0C08" w:rsidRDefault="00441DCB" w:rsidP="00441DCB">
            <w:pPr>
              <w:jc w:val="center"/>
            </w:pPr>
            <w:r>
              <w:t>9 845,4</w:t>
            </w:r>
          </w:p>
        </w:tc>
        <w:tc>
          <w:tcPr>
            <w:tcW w:w="1741" w:type="dxa"/>
          </w:tcPr>
          <w:p w14:paraId="464B1053" w14:textId="5C0E7A39" w:rsidR="00441DCB" w:rsidRPr="005C0C08" w:rsidRDefault="00C74393" w:rsidP="00441DCB">
            <w:pPr>
              <w:jc w:val="center"/>
            </w:pPr>
            <w:r>
              <w:t>11</w:t>
            </w:r>
            <w:r w:rsidR="00836DED">
              <w:t xml:space="preserve"> </w:t>
            </w:r>
            <w:r>
              <w:t>206,7</w:t>
            </w:r>
          </w:p>
        </w:tc>
        <w:tc>
          <w:tcPr>
            <w:tcW w:w="1602" w:type="dxa"/>
          </w:tcPr>
          <w:p w14:paraId="48BE27B4" w14:textId="5C7DAACE" w:rsidR="00441DCB" w:rsidRPr="005C0C08" w:rsidRDefault="00C74393" w:rsidP="00441DCB">
            <w:pPr>
              <w:jc w:val="center"/>
            </w:pPr>
            <w:r>
              <w:t>15</w:t>
            </w:r>
            <w:r w:rsidR="00836DED">
              <w:t xml:space="preserve"> </w:t>
            </w:r>
            <w:r>
              <w:t>629,2</w:t>
            </w:r>
          </w:p>
        </w:tc>
        <w:tc>
          <w:tcPr>
            <w:tcW w:w="1602" w:type="dxa"/>
          </w:tcPr>
          <w:p w14:paraId="4205FF47" w14:textId="69542789" w:rsidR="00441DCB" w:rsidRPr="005C0C08" w:rsidRDefault="00C74393" w:rsidP="00441DCB">
            <w:pPr>
              <w:jc w:val="center"/>
            </w:pPr>
            <w:r>
              <w:t>14</w:t>
            </w:r>
            <w:r w:rsidR="00836DED">
              <w:t xml:space="preserve"> </w:t>
            </w:r>
            <w:r>
              <w:t>379,3</w:t>
            </w:r>
          </w:p>
        </w:tc>
      </w:tr>
      <w:tr w:rsidR="00441DCB" w:rsidRPr="005C0C08" w14:paraId="532AD9BD" w14:textId="77777777" w:rsidTr="000E0A2E">
        <w:trPr>
          <w:trHeight w:val="176"/>
        </w:trPr>
        <w:tc>
          <w:tcPr>
            <w:tcW w:w="3934" w:type="dxa"/>
          </w:tcPr>
          <w:p w14:paraId="761982A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4BB6ADAA" w14:textId="67DB935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3A3140FA" w14:textId="26F7A90E" w:rsidR="00441DCB" w:rsidRPr="005C0C08" w:rsidRDefault="0099737A" w:rsidP="00441DCB">
            <w:pPr>
              <w:jc w:val="center"/>
            </w:pPr>
            <w:r>
              <w:t>113,8</w:t>
            </w:r>
          </w:p>
        </w:tc>
        <w:tc>
          <w:tcPr>
            <w:tcW w:w="1602" w:type="dxa"/>
          </w:tcPr>
          <w:p w14:paraId="0E969815" w14:textId="464DBEF7" w:rsidR="00441DCB" w:rsidRPr="005C0C08" w:rsidRDefault="0099737A" w:rsidP="00441DCB">
            <w:pPr>
              <w:jc w:val="center"/>
            </w:pPr>
            <w:r>
              <w:t>139,5</w:t>
            </w:r>
          </w:p>
        </w:tc>
        <w:tc>
          <w:tcPr>
            <w:tcW w:w="1602" w:type="dxa"/>
          </w:tcPr>
          <w:p w14:paraId="42550843" w14:textId="6D863082" w:rsidR="00441DCB" w:rsidRPr="005C0C08" w:rsidRDefault="0099737A" w:rsidP="00441DCB">
            <w:pPr>
              <w:jc w:val="center"/>
            </w:pPr>
            <w:r>
              <w:t>92,0</w:t>
            </w:r>
          </w:p>
        </w:tc>
      </w:tr>
      <w:tr w:rsidR="00441DCB" w:rsidRPr="005C0C08" w14:paraId="40BE9E96" w14:textId="77777777" w:rsidTr="00586483">
        <w:trPr>
          <w:trHeight w:val="70"/>
        </w:trPr>
        <w:tc>
          <w:tcPr>
            <w:tcW w:w="3934" w:type="dxa"/>
          </w:tcPr>
          <w:p w14:paraId="2DF01AFA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6F47B133" w14:textId="7E7BADFA" w:rsidR="00441DCB" w:rsidRPr="005C0C08" w:rsidRDefault="00441DCB" w:rsidP="00441DCB">
            <w:pPr>
              <w:jc w:val="center"/>
            </w:pPr>
            <w:r>
              <w:t>2,5</w:t>
            </w:r>
          </w:p>
        </w:tc>
        <w:tc>
          <w:tcPr>
            <w:tcW w:w="1741" w:type="dxa"/>
          </w:tcPr>
          <w:p w14:paraId="2C65DD33" w14:textId="40364FE5" w:rsidR="00441DCB" w:rsidRPr="005C0C08" w:rsidRDefault="0099737A" w:rsidP="00441DCB">
            <w:pPr>
              <w:jc w:val="center"/>
            </w:pPr>
            <w:r>
              <w:t>1,9</w:t>
            </w:r>
          </w:p>
        </w:tc>
        <w:tc>
          <w:tcPr>
            <w:tcW w:w="1602" w:type="dxa"/>
          </w:tcPr>
          <w:p w14:paraId="5AE3C81D" w14:textId="685F0F2C" w:rsidR="00441DCB" w:rsidRPr="005C0C08" w:rsidRDefault="0099737A" w:rsidP="00441DCB">
            <w:pPr>
              <w:jc w:val="center"/>
            </w:pPr>
            <w:r>
              <w:t>3,0</w:t>
            </w:r>
          </w:p>
        </w:tc>
        <w:tc>
          <w:tcPr>
            <w:tcW w:w="1602" w:type="dxa"/>
          </w:tcPr>
          <w:p w14:paraId="6F80F186" w14:textId="4889276B" w:rsidR="00441DCB" w:rsidRPr="005C0C08" w:rsidRDefault="0099737A" w:rsidP="00441DCB">
            <w:pPr>
              <w:jc w:val="center"/>
            </w:pPr>
            <w:r>
              <w:t>2,9</w:t>
            </w:r>
          </w:p>
        </w:tc>
      </w:tr>
      <w:tr w:rsidR="00441DCB" w:rsidRPr="005C0C08" w14:paraId="3BD613A6" w14:textId="77777777" w:rsidTr="000E0A2E">
        <w:trPr>
          <w:trHeight w:val="345"/>
        </w:trPr>
        <w:tc>
          <w:tcPr>
            <w:tcW w:w="3934" w:type="dxa"/>
          </w:tcPr>
          <w:p w14:paraId="6BD6B289" w14:textId="77777777" w:rsidR="00441DCB" w:rsidRPr="005C0C08" w:rsidRDefault="00441DCB" w:rsidP="00441DCB">
            <w:pPr>
              <w:jc w:val="both"/>
            </w:pPr>
            <w:r w:rsidRPr="005C0C08">
              <w:t>ЖИЛИЩНО-КОММУНАЛЬНОЕ ХОЗЯЙСТВО</w:t>
            </w:r>
          </w:p>
        </w:tc>
        <w:tc>
          <w:tcPr>
            <w:tcW w:w="1644" w:type="dxa"/>
          </w:tcPr>
          <w:p w14:paraId="268C2E01" w14:textId="2A5F6DD3" w:rsidR="00441DCB" w:rsidRPr="005C0C08" w:rsidRDefault="00441DCB" w:rsidP="00441DCB">
            <w:pPr>
              <w:jc w:val="center"/>
            </w:pPr>
            <w:r>
              <w:t>26 433,4</w:t>
            </w:r>
          </w:p>
        </w:tc>
        <w:tc>
          <w:tcPr>
            <w:tcW w:w="1741" w:type="dxa"/>
          </w:tcPr>
          <w:p w14:paraId="6ACD9621" w14:textId="6BAD56A8" w:rsidR="00441DCB" w:rsidRPr="005C0C08" w:rsidRDefault="0099737A" w:rsidP="00441DCB">
            <w:pPr>
              <w:jc w:val="center"/>
            </w:pPr>
            <w:r>
              <w:t>12</w:t>
            </w:r>
            <w:r w:rsidR="00836DED">
              <w:t xml:space="preserve"> </w:t>
            </w:r>
            <w:r>
              <w:t>215,8</w:t>
            </w:r>
          </w:p>
        </w:tc>
        <w:tc>
          <w:tcPr>
            <w:tcW w:w="1602" w:type="dxa"/>
          </w:tcPr>
          <w:p w14:paraId="6C0571E9" w14:textId="73E24CA9" w:rsidR="00441DCB" w:rsidRPr="005C0C08" w:rsidRDefault="0099737A" w:rsidP="00441DCB">
            <w:pPr>
              <w:jc w:val="center"/>
            </w:pPr>
            <w:r>
              <w:t>3</w:t>
            </w:r>
            <w:r w:rsidR="00836DED">
              <w:t xml:space="preserve"> </w:t>
            </w:r>
            <w:r>
              <w:t>680,9</w:t>
            </w:r>
          </w:p>
        </w:tc>
        <w:tc>
          <w:tcPr>
            <w:tcW w:w="1602" w:type="dxa"/>
          </w:tcPr>
          <w:p w14:paraId="27EFF6A6" w14:textId="4BA3E34F" w:rsidR="00441DCB" w:rsidRPr="005C0C08" w:rsidRDefault="0099737A" w:rsidP="00441DCB">
            <w:pPr>
              <w:jc w:val="center"/>
            </w:pPr>
            <w:r>
              <w:t>2</w:t>
            </w:r>
            <w:r w:rsidR="00836DED">
              <w:t xml:space="preserve"> </w:t>
            </w:r>
            <w:r>
              <w:t>168,8</w:t>
            </w:r>
          </w:p>
        </w:tc>
      </w:tr>
      <w:tr w:rsidR="00441DCB" w:rsidRPr="005C0C08" w14:paraId="25B56A98" w14:textId="77777777" w:rsidTr="00586483">
        <w:trPr>
          <w:trHeight w:val="70"/>
        </w:trPr>
        <w:tc>
          <w:tcPr>
            <w:tcW w:w="3934" w:type="dxa"/>
          </w:tcPr>
          <w:p w14:paraId="1EBC9CE0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44DB017C" w14:textId="0687E492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20D4D029" w14:textId="0F26A468" w:rsidR="00441DCB" w:rsidRPr="005C0C08" w:rsidRDefault="0099737A" w:rsidP="00441DCB">
            <w:pPr>
              <w:jc w:val="center"/>
            </w:pPr>
            <w:r>
              <w:t>46,2</w:t>
            </w:r>
          </w:p>
        </w:tc>
        <w:tc>
          <w:tcPr>
            <w:tcW w:w="1602" w:type="dxa"/>
          </w:tcPr>
          <w:p w14:paraId="1F426DC4" w14:textId="0097389A" w:rsidR="00441DCB" w:rsidRPr="005C0C08" w:rsidRDefault="0099737A" w:rsidP="00441DCB">
            <w:pPr>
              <w:jc w:val="center"/>
            </w:pPr>
            <w:r>
              <w:t>30,1</w:t>
            </w:r>
          </w:p>
        </w:tc>
        <w:tc>
          <w:tcPr>
            <w:tcW w:w="1602" w:type="dxa"/>
          </w:tcPr>
          <w:p w14:paraId="5279CCDF" w14:textId="5ED4911B" w:rsidR="00441DCB" w:rsidRPr="005C0C08" w:rsidRDefault="0099737A" w:rsidP="00441DCB">
            <w:pPr>
              <w:jc w:val="center"/>
            </w:pPr>
            <w:r>
              <w:t>58,9</w:t>
            </w:r>
          </w:p>
        </w:tc>
      </w:tr>
      <w:tr w:rsidR="00441DCB" w:rsidRPr="005C0C08" w14:paraId="4309117C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3BC70C0E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5E264FD3" w14:textId="117C5E83" w:rsidR="00441DCB" w:rsidRPr="005C0C08" w:rsidRDefault="00441DCB" w:rsidP="00441DCB">
            <w:pPr>
              <w:jc w:val="center"/>
            </w:pPr>
            <w:r>
              <w:t>6,8</w:t>
            </w:r>
          </w:p>
        </w:tc>
        <w:tc>
          <w:tcPr>
            <w:tcW w:w="1741" w:type="dxa"/>
          </w:tcPr>
          <w:p w14:paraId="7ED12A37" w14:textId="1089E6B9" w:rsidR="00441DCB" w:rsidRPr="005C0C08" w:rsidRDefault="0099737A" w:rsidP="00441DCB">
            <w:pPr>
              <w:jc w:val="center"/>
            </w:pPr>
            <w:r>
              <w:t>2,1</w:t>
            </w:r>
          </w:p>
        </w:tc>
        <w:tc>
          <w:tcPr>
            <w:tcW w:w="1602" w:type="dxa"/>
          </w:tcPr>
          <w:p w14:paraId="394D74A5" w14:textId="38872BBA" w:rsidR="00441DCB" w:rsidRPr="005C0C08" w:rsidRDefault="0099737A" w:rsidP="00441DCB">
            <w:pPr>
              <w:jc w:val="center"/>
            </w:pPr>
            <w:r>
              <w:t>0,7</w:t>
            </w:r>
          </w:p>
        </w:tc>
        <w:tc>
          <w:tcPr>
            <w:tcW w:w="1602" w:type="dxa"/>
          </w:tcPr>
          <w:p w14:paraId="6B80B0BC" w14:textId="76512189" w:rsidR="00441DCB" w:rsidRPr="005C0C08" w:rsidRDefault="0099737A" w:rsidP="00441DCB">
            <w:pPr>
              <w:jc w:val="center"/>
            </w:pPr>
            <w:r>
              <w:t>0,4</w:t>
            </w:r>
          </w:p>
        </w:tc>
      </w:tr>
      <w:tr w:rsidR="00441DCB" w:rsidRPr="005C0C08" w14:paraId="40747A0A" w14:textId="77777777" w:rsidTr="00586483">
        <w:trPr>
          <w:trHeight w:val="72"/>
        </w:trPr>
        <w:tc>
          <w:tcPr>
            <w:tcW w:w="3934" w:type="dxa"/>
          </w:tcPr>
          <w:p w14:paraId="4DF09F2F" w14:textId="77777777" w:rsidR="00441DCB" w:rsidRPr="005C0C08" w:rsidRDefault="00441DCB" w:rsidP="00441DCB">
            <w:pPr>
              <w:jc w:val="both"/>
            </w:pPr>
            <w:r w:rsidRPr="005C0C08">
              <w:t>ОХРАНА ОКРУЖАЮЩЕЙ СРЕДЫ</w:t>
            </w:r>
          </w:p>
        </w:tc>
        <w:tc>
          <w:tcPr>
            <w:tcW w:w="1644" w:type="dxa"/>
          </w:tcPr>
          <w:p w14:paraId="23179F73" w14:textId="6FF99289" w:rsidR="00441DCB" w:rsidRPr="005C0C08" w:rsidRDefault="00441DCB" w:rsidP="00441DCB">
            <w:pPr>
              <w:jc w:val="center"/>
            </w:pPr>
            <w:r>
              <w:t>381,3</w:t>
            </w:r>
          </w:p>
        </w:tc>
        <w:tc>
          <w:tcPr>
            <w:tcW w:w="1741" w:type="dxa"/>
          </w:tcPr>
          <w:p w14:paraId="5C4CBC4B" w14:textId="5512DD05" w:rsidR="00441DCB" w:rsidRPr="005C0C08" w:rsidRDefault="00B90301" w:rsidP="00441DCB">
            <w:pPr>
              <w:jc w:val="center"/>
            </w:pPr>
            <w:r>
              <w:t>2 8</w:t>
            </w:r>
            <w:r w:rsidR="006D5529">
              <w:t>81,3</w:t>
            </w:r>
          </w:p>
        </w:tc>
        <w:tc>
          <w:tcPr>
            <w:tcW w:w="1602" w:type="dxa"/>
          </w:tcPr>
          <w:p w14:paraId="06E067F6" w14:textId="3D2C98C1" w:rsidR="00441DCB" w:rsidRPr="005C0C08" w:rsidRDefault="00B90301" w:rsidP="00441DCB">
            <w:pPr>
              <w:jc w:val="center"/>
            </w:pPr>
            <w:r>
              <w:t>2 8</w:t>
            </w:r>
            <w:r w:rsidR="006D5529">
              <w:t>81,3</w:t>
            </w:r>
          </w:p>
        </w:tc>
        <w:tc>
          <w:tcPr>
            <w:tcW w:w="1602" w:type="dxa"/>
          </w:tcPr>
          <w:p w14:paraId="6A00EC41" w14:textId="1D1A43D6" w:rsidR="00441DCB" w:rsidRPr="005C0C08" w:rsidRDefault="00B90301" w:rsidP="00441DCB">
            <w:pPr>
              <w:jc w:val="center"/>
            </w:pPr>
            <w:r>
              <w:t>2 8</w:t>
            </w:r>
            <w:r w:rsidR="006D5529">
              <w:t>81,3</w:t>
            </w:r>
          </w:p>
        </w:tc>
      </w:tr>
      <w:tr w:rsidR="00441DCB" w:rsidRPr="005C0C08" w14:paraId="60FFFE31" w14:textId="77777777" w:rsidTr="00586483">
        <w:trPr>
          <w:trHeight w:val="70"/>
        </w:trPr>
        <w:tc>
          <w:tcPr>
            <w:tcW w:w="3934" w:type="dxa"/>
          </w:tcPr>
          <w:p w14:paraId="4F7AB836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31F9BCA5" w14:textId="2B54C31B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4C6D54A" w14:textId="6EFE8960" w:rsidR="00441DCB" w:rsidRPr="005C0C08" w:rsidRDefault="00A20DF7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6AF15F6E" w14:textId="54065249" w:rsidR="00441DCB" w:rsidRPr="005C0C08" w:rsidRDefault="00A20DF7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48E70036" w14:textId="1DDF1892" w:rsidR="00441DCB" w:rsidRPr="005C0C08" w:rsidRDefault="00A20DF7" w:rsidP="00441DCB">
            <w:pPr>
              <w:jc w:val="center"/>
            </w:pPr>
            <w:r>
              <w:t>100,0</w:t>
            </w:r>
          </w:p>
        </w:tc>
      </w:tr>
      <w:tr w:rsidR="00441DCB" w:rsidRPr="005C0C08" w14:paraId="029146EF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57C7913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1E19D427" w14:textId="7621EA27" w:rsidR="00441DCB" w:rsidRPr="005C0C08" w:rsidRDefault="00441DCB" w:rsidP="00441DCB">
            <w:pPr>
              <w:jc w:val="center"/>
            </w:pPr>
            <w:r>
              <w:t>0,1</w:t>
            </w:r>
          </w:p>
        </w:tc>
        <w:tc>
          <w:tcPr>
            <w:tcW w:w="1741" w:type="dxa"/>
          </w:tcPr>
          <w:p w14:paraId="5FEC9D5B" w14:textId="1719E7C4" w:rsidR="00441DCB" w:rsidRPr="005C0C08" w:rsidRDefault="00836DED" w:rsidP="00441DCB">
            <w:pPr>
              <w:jc w:val="center"/>
            </w:pPr>
            <w:r>
              <w:t>0,5</w:t>
            </w:r>
          </w:p>
        </w:tc>
        <w:tc>
          <w:tcPr>
            <w:tcW w:w="1602" w:type="dxa"/>
          </w:tcPr>
          <w:p w14:paraId="135D86F3" w14:textId="224E1237" w:rsidR="00441DCB" w:rsidRPr="005C0C08" w:rsidRDefault="00836DED" w:rsidP="00441DCB">
            <w:pPr>
              <w:jc w:val="center"/>
            </w:pPr>
            <w:r>
              <w:t>0,6</w:t>
            </w:r>
          </w:p>
        </w:tc>
        <w:tc>
          <w:tcPr>
            <w:tcW w:w="1602" w:type="dxa"/>
          </w:tcPr>
          <w:p w14:paraId="060ED86B" w14:textId="2F0F284C" w:rsidR="00441DCB" w:rsidRPr="005C0C08" w:rsidRDefault="00836DED" w:rsidP="00441DCB">
            <w:pPr>
              <w:jc w:val="center"/>
            </w:pPr>
            <w:r>
              <w:t>0,6</w:t>
            </w:r>
          </w:p>
        </w:tc>
      </w:tr>
      <w:tr w:rsidR="00441DCB" w:rsidRPr="005C0C08" w14:paraId="3564C97E" w14:textId="77777777" w:rsidTr="00586483">
        <w:trPr>
          <w:trHeight w:val="70"/>
        </w:trPr>
        <w:tc>
          <w:tcPr>
            <w:tcW w:w="3934" w:type="dxa"/>
          </w:tcPr>
          <w:p w14:paraId="1A5AEBEF" w14:textId="77777777" w:rsidR="00441DCB" w:rsidRPr="005C0C08" w:rsidRDefault="00441DCB" w:rsidP="00441DCB">
            <w:pPr>
              <w:jc w:val="both"/>
            </w:pPr>
            <w:r w:rsidRPr="005C0C08">
              <w:t>ОБРАЗОВАНИЕ</w:t>
            </w:r>
          </w:p>
        </w:tc>
        <w:tc>
          <w:tcPr>
            <w:tcW w:w="1644" w:type="dxa"/>
          </w:tcPr>
          <w:p w14:paraId="2D19F0A4" w14:textId="1C9A295E" w:rsidR="00441DCB" w:rsidRPr="005C0C08" w:rsidRDefault="00441DCB" w:rsidP="00441DCB">
            <w:pPr>
              <w:jc w:val="center"/>
            </w:pPr>
            <w:r>
              <w:t>261 034,0</w:t>
            </w:r>
          </w:p>
        </w:tc>
        <w:tc>
          <w:tcPr>
            <w:tcW w:w="1741" w:type="dxa"/>
          </w:tcPr>
          <w:p w14:paraId="573192A0" w14:textId="05DAAF8B" w:rsidR="00441DCB" w:rsidRPr="005C0C08" w:rsidRDefault="00836DED" w:rsidP="00441DCB">
            <w:pPr>
              <w:jc w:val="center"/>
            </w:pPr>
            <w:r>
              <w:t>43</w:t>
            </w:r>
            <w:r w:rsidR="005C0F6F">
              <w:t>0 964</w:t>
            </w:r>
            <w:r>
              <w:t>,3</w:t>
            </w:r>
          </w:p>
        </w:tc>
        <w:tc>
          <w:tcPr>
            <w:tcW w:w="1602" w:type="dxa"/>
          </w:tcPr>
          <w:p w14:paraId="23D2F62B" w14:textId="6733C9E0" w:rsidR="00441DCB" w:rsidRPr="005C0C08" w:rsidRDefault="00836DED" w:rsidP="00441DCB">
            <w:pPr>
              <w:jc w:val="center"/>
            </w:pPr>
            <w:r>
              <w:t xml:space="preserve">362 </w:t>
            </w:r>
            <w:r w:rsidR="00910533">
              <w:t>69</w:t>
            </w:r>
            <w:r>
              <w:t>3,7</w:t>
            </w:r>
          </w:p>
        </w:tc>
        <w:tc>
          <w:tcPr>
            <w:tcW w:w="1602" w:type="dxa"/>
          </w:tcPr>
          <w:p w14:paraId="6F3A94A1" w14:textId="2E73F875" w:rsidR="00441DCB" w:rsidRPr="005C0C08" w:rsidRDefault="00836DED" w:rsidP="00441DCB">
            <w:pPr>
              <w:jc w:val="center"/>
            </w:pPr>
            <w:r>
              <w:t xml:space="preserve">337 </w:t>
            </w:r>
            <w:r w:rsidR="00910533">
              <w:t>660</w:t>
            </w:r>
            <w:r>
              <w:t>,0</w:t>
            </w:r>
          </w:p>
        </w:tc>
      </w:tr>
      <w:tr w:rsidR="00441DCB" w:rsidRPr="005C0C08" w14:paraId="26E4BFE9" w14:textId="77777777" w:rsidTr="00586483">
        <w:trPr>
          <w:trHeight w:val="70"/>
        </w:trPr>
        <w:tc>
          <w:tcPr>
            <w:tcW w:w="3934" w:type="dxa"/>
          </w:tcPr>
          <w:p w14:paraId="7692BAE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619A288" w14:textId="06B45609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07D419A" w14:textId="782EFBB8" w:rsidR="00441DCB" w:rsidRPr="005C0C08" w:rsidRDefault="00836DED" w:rsidP="00441DCB">
            <w:pPr>
              <w:jc w:val="center"/>
            </w:pPr>
            <w:r>
              <w:t>165,1</w:t>
            </w:r>
          </w:p>
        </w:tc>
        <w:tc>
          <w:tcPr>
            <w:tcW w:w="1602" w:type="dxa"/>
          </w:tcPr>
          <w:p w14:paraId="704A9712" w14:textId="0E140B57" w:rsidR="00441DCB" w:rsidRPr="005C0C08" w:rsidRDefault="00836DED" w:rsidP="00441DCB">
            <w:pPr>
              <w:jc w:val="center"/>
            </w:pPr>
            <w:r>
              <w:t>84,</w:t>
            </w:r>
            <w:r w:rsidR="005C0F6F">
              <w:t>2</w:t>
            </w:r>
          </w:p>
        </w:tc>
        <w:tc>
          <w:tcPr>
            <w:tcW w:w="1602" w:type="dxa"/>
          </w:tcPr>
          <w:p w14:paraId="78927D7B" w14:textId="79A9E8D8" w:rsidR="00441DCB" w:rsidRPr="005C0C08" w:rsidRDefault="00836DED" w:rsidP="00441DCB">
            <w:pPr>
              <w:jc w:val="center"/>
            </w:pPr>
            <w:r>
              <w:t>93,1</w:t>
            </w:r>
          </w:p>
        </w:tc>
      </w:tr>
      <w:tr w:rsidR="00441DCB" w:rsidRPr="005C0C08" w14:paraId="514008C9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30A31A99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7C4027F6" w14:textId="0959549A" w:rsidR="00441DCB" w:rsidRPr="005C0C08" w:rsidRDefault="00441DCB" w:rsidP="00441DCB">
            <w:pPr>
              <w:jc w:val="center"/>
            </w:pPr>
            <w:r>
              <w:t>67,5</w:t>
            </w:r>
          </w:p>
        </w:tc>
        <w:tc>
          <w:tcPr>
            <w:tcW w:w="1741" w:type="dxa"/>
          </w:tcPr>
          <w:p w14:paraId="4449F40A" w14:textId="29C6812D" w:rsidR="00441DCB" w:rsidRPr="005C0C08" w:rsidRDefault="00836DED" w:rsidP="00441DCB">
            <w:pPr>
              <w:jc w:val="center"/>
            </w:pPr>
            <w:r>
              <w:t>73,7</w:t>
            </w:r>
          </w:p>
        </w:tc>
        <w:tc>
          <w:tcPr>
            <w:tcW w:w="1602" w:type="dxa"/>
          </w:tcPr>
          <w:p w14:paraId="6423FE38" w14:textId="4725141A" w:rsidR="00441DCB" w:rsidRPr="005C0C08" w:rsidRDefault="00836DED" w:rsidP="00441DCB">
            <w:pPr>
              <w:jc w:val="center"/>
            </w:pPr>
            <w:r>
              <w:t>70,8</w:t>
            </w:r>
          </w:p>
        </w:tc>
        <w:tc>
          <w:tcPr>
            <w:tcW w:w="1602" w:type="dxa"/>
          </w:tcPr>
          <w:p w14:paraId="53DC9B56" w14:textId="2A37C67F" w:rsidR="00441DCB" w:rsidRPr="005C0C08" w:rsidRDefault="00836DED" w:rsidP="00441DCB">
            <w:pPr>
              <w:jc w:val="center"/>
            </w:pPr>
            <w:r>
              <w:t>68,2</w:t>
            </w:r>
          </w:p>
        </w:tc>
      </w:tr>
      <w:tr w:rsidR="00441DCB" w:rsidRPr="005C0C08" w14:paraId="003D3F81" w14:textId="77777777" w:rsidTr="00586483">
        <w:trPr>
          <w:trHeight w:val="70"/>
        </w:trPr>
        <w:tc>
          <w:tcPr>
            <w:tcW w:w="3934" w:type="dxa"/>
          </w:tcPr>
          <w:p w14:paraId="209DD8FE" w14:textId="77777777" w:rsidR="00441DCB" w:rsidRPr="005C0C08" w:rsidRDefault="00441DCB" w:rsidP="00441DCB">
            <w:pPr>
              <w:jc w:val="both"/>
            </w:pPr>
            <w:r w:rsidRPr="005C0C08">
              <w:t>КУЛЬТУРА И КИНЕМАТОГРАФИЯ</w:t>
            </w:r>
          </w:p>
        </w:tc>
        <w:tc>
          <w:tcPr>
            <w:tcW w:w="1644" w:type="dxa"/>
          </w:tcPr>
          <w:p w14:paraId="629A572C" w14:textId="3B2F5288" w:rsidR="00441DCB" w:rsidRPr="005C0C08" w:rsidRDefault="00441DCB" w:rsidP="00441DCB">
            <w:pPr>
              <w:jc w:val="center"/>
            </w:pPr>
            <w:r>
              <w:t>29 029,7</w:t>
            </w:r>
          </w:p>
        </w:tc>
        <w:tc>
          <w:tcPr>
            <w:tcW w:w="1741" w:type="dxa"/>
          </w:tcPr>
          <w:p w14:paraId="560F1716" w14:textId="7BEFA783" w:rsidR="00441DCB" w:rsidRPr="005C0C08" w:rsidRDefault="00836DED" w:rsidP="00441DCB">
            <w:pPr>
              <w:jc w:val="center"/>
            </w:pPr>
            <w:r>
              <w:t>46</w:t>
            </w:r>
            <w:r w:rsidR="00941BC8">
              <w:t xml:space="preserve"> </w:t>
            </w:r>
            <w:r>
              <w:t>946,3</w:t>
            </w:r>
          </w:p>
        </w:tc>
        <w:tc>
          <w:tcPr>
            <w:tcW w:w="1602" w:type="dxa"/>
          </w:tcPr>
          <w:p w14:paraId="1BF59A9C" w14:textId="33FA417B" w:rsidR="00441DCB" w:rsidRPr="005C0C08" w:rsidRDefault="00836DED" w:rsidP="00441DCB">
            <w:pPr>
              <w:jc w:val="center"/>
            </w:pPr>
            <w:r>
              <w:t>45</w:t>
            </w:r>
            <w:r w:rsidR="00941BC8">
              <w:t xml:space="preserve"> </w:t>
            </w:r>
            <w:r>
              <w:t>279,3</w:t>
            </w:r>
          </w:p>
        </w:tc>
        <w:tc>
          <w:tcPr>
            <w:tcW w:w="1602" w:type="dxa"/>
          </w:tcPr>
          <w:p w14:paraId="38391090" w14:textId="22AECCF3" w:rsidR="00441DCB" w:rsidRPr="005C0C08" w:rsidRDefault="00836DED" w:rsidP="00441DCB">
            <w:pPr>
              <w:jc w:val="center"/>
            </w:pPr>
            <w:r>
              <w:t>48</w:t>
            </w:r>
            <w:r w:rsidR="00941BC8">
              <w:t xml:space="preserve"> </w:t>
            </w:r>
            <w:r>
              <w:t>528,2</w:t>
            </w:r>
          </w:p>
        </w:tc>
      </w:tr>
      <w:tr w:rsidR="00441DCB" w:rsidRPr="005C0C08" w14:paraId="734553B5" w14:textId="77777777" w:rsidTr="00586483">
        <w:trPr>
          <w:trHeight w:val="96"/>
        </w:trPr>
        <w:tc>
          <w:tcPr>
            <w:tcW w:w="3934" w:type="dxa"/>
          </w:tcPr>
          <w:p w14:paraId="48B9ED83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1FD99688" w14:textId="15F35521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79709C65" w14:textId="7B35443D" w:rsidR="00441DCB" w:rsidRPr="005C0C08" w:rsidRDefault="00836DED" w:rsidP="00441DCB">
            <w:pPr>
              <w:jc w:val="center"/>
            </w:pPr>
            <w:r>
              <w:t>161,7</w:t>
            </w:r>
          </w:p>
        </w:tc>
        <w:tc>
          <w:tcPr>
            <w:tcW w:w="1602" w:type="dxa"/>
          </w:tcPr>
          <w:p w14:paraId="702CC959" w14:textId="621866DD" w:rsidR="00441DCB" w:rsidRPr="005C0C08" w:rsidRDefault="00836DED" w:rsidP="00441DCB">
            <w:pPr>
              <w:jc w:val="center"/>
            </w:pPr>
            <w:r>
              <w:t>96,4</w:t>
            </w:r>
          </w:p>
        </w:tc>
        <w:tc>
          <w:tcPr>
            <w:tcW w:w="1602" w:type="dxa"/>
          </w:tcPr>
          <w:p w14:paraId="01354283" w14:textId="53631BEC" w:rsidR="00441DCB" w:rsidRPr="005C0C08" w:rsidRDefault="00836DED" w:rsidP="00441DCB">
            <w:pPr>
              <w:jc w:val="center"/>
            </w:pPr>
            <w:r>
              <w:t>107,2</w:t>
            </w:r>
          </w:p>
        </w:tc>
      </w:tr>
      <w:tr w:rsidR="00441DCB" w:rsidRPr="005C0C08" w14:paraId="2972B4D0" w14:textId="77777777" w:rsidTr="00586483">
        <w:trPr>
          <w:trHeight w:val="70"/>
        </w:trPr>
        <w:tc>
          <w:tcPr>
            <w:tcW w:w="3934" w:type="dxa"/>
            <w:vAlign w:val="bottom"/>
          </w:tcPr>
          <w:p w14:paraId="45A948D5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0A5BDEFC" w14:textId="23CA758A" w:rsidR="00441DCB" w:rsidRPr="005C0C08" w:rsidRDefault="00441DCB" w:rsidP="00441DCB">
            <w:pPr>
              <w:jc w:val="center"/>
            </w:pPr>
            <w:r>
              <w:t>7,5</w:t>
            </w:r>
          </w:p>
        </w:tc>
        <w:tc>
          <w:tcPr>
            <w:tcW w:w="1741" w:type="dxa"/>
          </w:tcPr>
          <w:p w14:paraId="01862797" w14:textId="4C4A64C6" w:rsidR="00441DCB" w:rsidRPr="005C0C08" w:rsidRDefault="00836DED" w:rsidP="00441DCB">
            <w:pPr>
              <w:jc w:val="center"/>
            </w:pPr>
            <w:r>
              <w:t>8,0</w:t>
            </w:r>
          </w:p>
        </w:tc>
        <w:tc>
          <w:tcPr>
            <w:tcW w:w="1602" w:type="dxa"/>
          </w:tcPr>
          <w:p w14:paraId="12A98E9F" w14:textId="2008B3BD" w:rsidR="00441DCB" w:rsidRPr="005C0C08" w:rsidRDefault="00836DED" w:rsidP="00441DCB">
            <w:pPr>
              <w:jc w:val="center"/>
            </w:pPr>
            <w:r>
              <w:t>8,8</w:t>
            </w:r>
          </w:p>
        </w:tc>
        <w:tc>
          <w:tcPr>
            <w:tcW w:w="1602" w:type="dxa"/>
          </w:tcPr>
          <w:p w14:paraId="0DD1172C" w14:textId="5F630241" w:rsidR="00441DCB" w:rsidRPr="005C0C08" w:rsidRDefault="00836DED" w:rsidP="00441DCB">
            <w:pPr>
              <w:jc w:val="center"/>
            </w:pPr>
            <w:r>
              <w:t>9,8</w:t>
            </w:r>
          </w:p>
        </w:tc>
      </w:tr>
      <w:tr w:rsidR="00441DCB" w:rsidRPr="005C0C08" w14:paraId="7498E758" w14:textId="77777777" w:rsidTr="000E0A2E">
        <w:trPr>
          <w:trHeight w:val="165"/>
        </w:trPr>
        <w:tc>
          <w:tcPr>
            <w:tcW w:w="3934" w:type="dxa"/>
          </w:tcPr>
          <w:p w14:paraId="308F45C6" w14:textId="77777777" w:rsidR="00441DCB" w:rsidRPr="005C0C08" w:rsidRDefault="00441DCB" w:rsidP="00441DCB">
            <w:pPr>
              <w:jc w:val="both"/>
            </w:pPr>
            <w:r w:rsidRPr="005C0C08">
              <w:t>СОЦИАЛЬНАЯ ПОЛИТИКА</w:t>
            </w:r>
          </w:p>
        </w:tc>
        <w:tc>
          <w:tcPr>
            <w:tcW w:w="1644" w:type="dxa"/>
          </w:tcPr>
          <w:p w14:paraId="03749397" w14:textId="49ECD63B" w:rsidR="00441DCB" w:rsidRPr="005C0C08" w:rsidRDefault="00441DCB" w:rsidP="00441DCB">
            <w:pPr>
              <w:jc w:val="center"/>
            </w:pPr>
            <w:r>
              <w:t>20 310,8</w:t>
            </w:r>
          </w:p>
        </w:tc>
        <w:tc>
          <w:tcPr>
            <w:tcW w:w="1741" w:type="dxa"/>
          </w:tcPr>
          <w:p w14:paraId="2A4EAABC" w14:textId="6C1FBD5F" w:rsidR="00441DCB" w:rsidRPr="005C0C08" w:rsidRDefault="00941BC8" w:rsidP="00441DCB">
            <w:pPr>
              <w:jc w:val="center"/>
            </w:pPr>
            <w:r>
              <w:t>23 844,6</w:t>
            </w:r>
          </w:p>
        </w:tc>
        <w:tc>
          <w:tcPr>
            <w:tcW w:w="1602" w:type="dxa"/>
          </w:tcPr>
          <w:p w14:paraId="26F8CA33" w14:textId="18B0E125" w:rsidR="00441DCB" w:rsidRPr="005C0C08" w:rsidRDefault="00941BC8" w:rsidP="00441DCB">
            <w:pPr>
              <w:jc w:val="center"/>
            </w:pPr>
            <w:r>
              <w:t>23 796,9</w:t>
            </w:r>
          </w:p>
        </w:tc>
        <w:tc>
          <w:tcPr>
            <w:tcW w:w="1602" w:type="dxa"/>
          </w:tcPr>
          <w:p w14:paraId="3171C4D5" w14:textId="54BA1731" w:rsidR="00441DCB" w:rsidRPr="005C0C08" w:rsidRDefault="00941BC8" w:rsidP="00441DCB">
            <w:pPr>
              <w:jc w:val="center"/>
            </w:pPr>
            <w:r>
              <w:t>23 586,3</w:t>
            </w:r>
          </w:p>
        </w:tc>
      </w:tr>
      <w:tr w:rsidR="00441DCB" w:rsidRPr="005C0C08" w14:paraId="4BD4458F" w14:textId="77777777" w:rsidTr="000E0A2E">
        <w:trPr>
          <w:trHeight w:val="165"/>
        </w:trPr>
        <w:tc>
          <w:tcPr>
            <w:tcW w:w="3934" w:type="dxa"/>
          </w:tcPr>
          <w:p w14:paraId="28F019DD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1E1CEAF6" w14:textId="5FE4E616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566E9145" w14:textId="1B00D88F" w:rsidR="00441DCB" w:rsidRPr="005C0C08" w:rsidRDefault="00941BC8" w:rsidP="00441DCB">
            <w:pPr>
              <w:jc w:val="center"/>
            </w:pPr>
            <w:r>
              <w:t>117,4</w:t>
            </w:r>
          </w:p>
        </w:tc>
        <w:tc>
          <w:tcPr>
            <w:tcW w:w="1602" w:type="dxa"/>
          </w:tcPr>
          <w:p w14:paraId="6AC7DCDB" w14:textId="4AD57E45" w:rsidR="00441DCB" w:rsidRPr="005C0C08" w:rsidRDefault="00941BC8" w:rsidP="00441DCB">
            <w:pPr>
              <w:jc w:val="center"/>
            </w:pPr>
            <w:r>
              <w:t>99,8</w:t>
            </w:r>
          </w:p>
        </w:tc>
        <w:tc>
          <w:tcPr>
            <w:tcW w:w="1602" w:type="dxa"/>
          </w:tcPr>
          <w:p w14:paraId="1070A0C4" w14:textId="12839829" w:rsidR="00441DCB" w:rsidRPr="005C0C08" w:rsidRDefault="00941BC8" w:rsidP="00441DCB">
            <w:pPr>
              <w:jc w:val="center"/>
            </w:pPr>
            <w:r>
              <w:t>99,1</w:t>
            </w:r>
          </w:p>
        </w:tc>
      </w:tr>
      <w:tr w:rsidR="00441DCB" w:rsidRPr="005C0C08" w14:paraId="218C825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297D6E4B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BFD09F0" w14:textId="161E006E" w:rsidR="00441DCB" w:rsidRPr="005C0C08" w:rsidRDefault="00441DCB" w:rsidP="00441DCB">
            <w:pPr>
              <w:jc w:val="center"/>
            </w:pPr>
            <w:r>
              <w:t>5,3</w:t>
            </w:r>
          </w:p>
        </w:tc>
        <w:tc>
          <w:tcPr>
            <w:tcW w:w="1741" w:type="dxa"/>
          </w:tcPr>
          <w:p w14:paraId="45731C19" w14:textId="1B10E7C4" w:rsidR="00441DCB" w:rsidRPr="005C0C08" w:rsidRDefault="00941BC8" w:rsidP="00441DCB">
            <w:pPr>
              <w:jc w:val="center"/>
            </w:pPr>
            <w:r>
              <w:t>4,1</w:t>
            </w:r>
          </w:p>
        </w:tc>
        <w:tc>
          <w:tcPr>
            <w:tcW w:w="1602" w:type="dxa"/>
          </w:tcPr>
          <w:p w14:paraId="6C09B1BD" w14:textId="673AB9C6" w:rsidR="00441DCB" w:rsidRPr="005C0C08" w:rsidRDefault="00941BC8" w:rsidP="00441DCB">
            <w:pPr>
              <w:jc w:val="center"/>
            </w:pPr>
            <w:r>
              <w:t>4,6</w:t>
            </w:r>
          </w:p>
        </w:tc>
        <w:tc>
          <w:tcPr>
            <w:tcW w:w="1602" w:type="dxa"/>
          </w:tcPr>
          <w:p w14:paraId="4AF48483" w14:textId="63C733EB" w:rsidR="00441DCB" w:rsidRPr="005C0C08" w:rsidRDefault="00941BC8" w:rsidP="00441DCB">
            <w:pPr>
              <w:jc w:val="center"/>
            </w:pPr>
            <w:r>
              <w:t>4,8</w:t>
            </w:r>
          </w:p>
        </w:tc>
      </w:tr>
      <w:tr w:rsidR="00441DCB" w:rsidRPr="005C0C08" w14:paraId="41A950DB" w14:textId="77777777" w:rsidTr="000E0A2E">
        <w:trPr>
          <w:trHeight w:val="165"/>
        </w:trPr>
        <w:tc>
          <w:tcPr>
            <w:tcW w:w="3934" w:type="dxa"/>
          </w:tcPr>
          <w:p w14:paraId="2670000B" w14:textId="77777777" w:rsidR="00441DCB" w:rsidRPr="005C0C08" w:rsidRDefault="00441DCB" w:rsidP="00441DCB">
            <w:pPr>
              <w:jc w:val="both"/>
            </w:pPr>
            <w:r w:rsidRPr="005C0C08">
              <w:t>ФИЗИЧЕСКАЯ КУЛЬТУРА И СПОРТ</w:t>
            </w:r>
          </w:p>
        </w:tc>
        <w:tc>
          <w:tcPr>
            <w:tcW w:w="1644" w:type="dxa"/>
          </w:tcPr>
          <w:p w14:paraId="31BE7CB0" w14:textId="50506A0D" w:rsidR="00441DCB" w:rsidRPr="005C0C08" w:rsidRDefault="00441DCB" w:rsidP="00441DCB">
            <w:pPr>
              <w:jc w:val="center"/>
            </w:pPr>
            <w:r>
              <w:t>350,0</w:t>
            </w:r>
          </w:p>
        </w:tc>
        <w:tc>
          <w:tcPr>
            <w:tcW w:w="1741" w:type="dxa"/>
          </w:tcPr>
          <w:p w14:paraId="73C24BD8" w14:textId="60331AD3" w:rsidR="00441DCB" w:rsidRPr="005C0C08" w:rsidRDefault="00D14EFC" w:rsidP="00441DCB">
            <w:pPr>
              <w:jc w:val="center"/>
            </w:pPr>
            <w:r>
              <w:t>350,0</w:t>
            </w:r>
          </w:p>
        </w:tc>
        <w:tc>
          <w:tcPr>
            <w:tcW w:w="1602" w:type="dxa"/>
          </w:tcPr>
          <w:p w14:paraId="7FE48A7C" w14:textId="68A1BB96" w:rsidR="00441DCB" w:rsidRPr="005C0C08" w:rsidRDefault="00D14EFC" w:rsidP="00441DCB">
            <w:pPr>
              <w:jc w:val="center"/>
            </w:pPr>
            <w:r>
              <w:t>350,0</w:t>
            </w:r>
          </w:p>
        </w:tc>
        <w:tc>
          <w:tcPr>
            <w:tcW w:w="1602" w:type="dxa"/>
          </w:tcPr>
          <w:p w14:paraId="7DA1C256" w14:textId="5F1C5B2A" w:rsidR="00441DCB" w:rsidRPr="005C0C08" w:rsidRDefault="00D14EFC" w:rsidP="00441DCB">
            <w:pPr>
              <w:jc w:val="center"/>
            </w:pPr>
            <w:r>
              <w:t>350,0</w:t>
            </w:r>
          </w:p>
        </w:tc>
      </w:tr>
      <w:tr w:rsidR="00441DCB" w:rsidRPr="005C0C08" w14:paraId="1A052D7D" w14:textId="77777777" w:rsidTr="000E0A2E">
        <w:trPr>
          <w:trHeight w:val="165"/>
        </w:trPr>
        <w:tc>
          <w:tcPr>
            <w:tcW w:w="3934" w:type="dxa"/>
          </w:tcPr>
          <w:p w14:paraId="178FC5E4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01A777A0" w14:textId="38A43D54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0A4E6A8" w14:textId="34ADB89B" w:rsidR="00441DCB" w:rsidRPr="005C0C08" w:rsidRDefault="008F0CDE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213170FC" w14:textId="51D68460" w:rsidR="00441DCB" w:rsidRPr="005C0C08" w:rsidRDefault="008F0CDE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00C82A23" w14:textId="3A81C0D2" w:rsidR="00441DCB" w:rsidRPr="005C0C08" w:rsidRDefault="008F0CDE" w:rsidP="00441DCB">
            <w:pPr>
              <w:jc w:val="center"/>
            </w:pPr>
            <w:r>
              <w:t>100,0</w:t>
            </w:r>
          </w:p>
        </w:tc>
      </w:tr>
      <w:tr w:rsidR="00441DCB" w:rsidRPr="005C0C08" w14:paraId="0BE1E680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3AEC90C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7363BAA1" w14:textId="52527926" w:rsidR="00441DCB" w:rsidRPr="005C0C08" w:rsidRDefault="00441DCB" w:rsidP="00441DCB">
            <w:pPr>
              <w:jc w:val="center"/>
            </w:pPr>
            <w:r>
              <w:t>0,1</w:t>
            </w:r>
          </w:p>
        </w:tc>
        <w:tc>
          <w:tcPr>
            <w:tcW w:w="1741" w:type="dxa"/>
          </w:tcPr>
          <w:p w14:paraId="53FBBA8F" w14:textId="515896A5" w:rsidR="00441DCB" w:rsidRPr="005C0C08" w:rsidRDefault="008F0CDE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7B30D464" w14:textId="7A835121" w:rsidR="00441DCB" w:rsidRPr="005C0C08" w:rsidRDefault="00933CBA" w:rsidP="00441DCB">
            <w:pPr>
              <w:jc w:val="center"/>
            </w:pPr>
            <w:r>
              <w:t>0,1</w:t>
            </w:r>
          </w:p>
        </w:tc>
        <w:tc>
          <w:tcPr>
            <w:tcW w:w="1602" w:type="dxa"/>
          </w:tcPr>
          <w:p w14:paraId="1B50F55E" w14:textId="2F35A95E" w:rsidR="00441DCB" w:rsidRPr="005C0C08" w:rsidRDefault="00933CBA" w:rsidP="00441DCB">
            <w:pPr>
              <w:jc w:val="center"/>
            </w:pPr>
            <w:r>
              <w:t>0,1</w:t>
            </w:r>
          </w:p>
        </w:tc>
      </w:tr>
      <w:tr w:rsidR="00441DCB" w:rsidRPr="005C0C08" w14:paraId="6C155B9B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74547DAF" w14:textId="77777777" w:rsidR="00441DCB" w:rsidRPr="005C0C08" w:rsidRDefault="00441DCB" w:rsidP="00441DCB">
            <w:r w:rsidRPr="005C0C08">
              <w:t>СРЕДСТВА МАССОВОЙ ИНФОРМАЦИИ</w:t>
            </w:r>
          </w:p>
        </w:tc>
        <w:tc>
          <w:tcPr>
            <w:tcW w:w="1644" w:type="dxa"/>
          </w:tcPr>
          <w:p w14:paraId="6866A3D3" w14:textId="018E099B" w:rsidR="00441DCB" w:rsidRPr="005C0C08" w:rsidRDefault="00441DCB" w:rsidP="00441DCB">
            <w:pPr>
              <w:jc w:val="center"/>
            </w:pPr>
            <w:r>
              <w:t>1 200,0</w:t>
            </w:r>
          </w:p>
        </w:tc>
        <w:tc>
          <w:tcPr>
            <w:tcW w:w="1741" w:type="dxa"/>
          </w:tcPr>
          <w:p w14:paraId="44A7BC3B" w14:textId="2D5DAAE5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200,0</w:t>
            </w:r>
          </w:p>
        </w:tc>
        <w:tc>
          <w:tcPr>
            <w:tcW w:w="1602" w:type="dxa"/>
          </w:tcPr>
          <w:p w14:paraId="71ECF075" w14:textId="7D71F006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200,0</w:t>
            </w:r>
          </w:p>
        </w:tc>
        <w:tc>
          <w:tcPr>
            <w:tcW w:w="1602" w:type="dxa"/>
          </w:tcPr>
          <w:p w14:paraId="29D1AE38" w14:textId="17121868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200,0</w:t>
            </w:r>
          </w:p>
        </w:tc>
      </w:tr>
      <w:tr w:rsidR="00441DCB" w:rsidRPr="005C0C08" w14:paraId="536AECC8" w14:textId="77777777" w:rsidTr="000E0A2E">
        <w:trPr>
          <w:trHeight w:val="165"/>
        </w:trPr>
        <w:tc>
          <w:tcPr>
            <w:tcW w:w="3934" w:type="dxa"/>
          </w:tcPr>
          <w:p w14:paraId="0A682B2B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594CCCCA" w14:textId="738B310B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725935C0" w14:textId="770C6ACF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636FF4D1" w14:textId="6C71FC35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590FEFAF" w14:textId="7098F46F" w:rsidR="00441DCB" w:rsidRPr="005C0C08" w:rsidRDefault="00933CBA" w:rsidP="00441DCB">
            <w:pPr>
              <w:jc w:val="center"/>
            </w:pPr>
            <w:r>
              <w:t>100,0</w:t>
            </w:r>
          </w:p>
        </w:tc>
      </w:tr>
      <w:tr w:rsidR="00441DCB" w:rsidRPr="005C0C08" w14:paraId="376F75BA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80A973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5956E0CE" w14:textId="275EC25E" w:rsidR="00441DCB" w:rsidRPr="005C0C08" w:rsidRDefault="00441DCB" w:rsidP="00441DCB">
            <w:pPr>
              <w:jc w:val="center"/>
            </w:pPr>
            <w:r>
              <w:t>0,3</w:t>
            </w:r>
          </w:p>
        </w:tc>
        <w:tc>
          <w:tcPr>
            <w:tcW w:w="1741" w:type="dxa"/>
          </w:tcPr>
          <w:p w14:paraId="74FB2CE7" w14:textId="4AE5CA68" w:rsidR="00441DCB" w:rsidRPr="005C0C08" w:rsidRDefault="00933CBA" w:rsidP="00441DCB">
            <w:pPr>
              <w:jc w:val="center"/>
            </w:pPr>
            <w:r>
              <w:t>0,</w:t>
            </w:r>
            <w:r w:rsidR="00B90301">
              <w:t>2</w:t>
            </w:r>
          </w:p>
        </w:tc>
        <w:tc>
          <w:tcPr>
            <w:tcW w:w="1602" w:type="dxa"/>
          </w:tcPr>
          <w:p w14:paraId="62F6939A" w14:textId="5AB3CD93" w:rsidR="00441DCB" w:rsidRPr="005C0C08" w:rsidRDefault="00933CBA" w:rsidP="00441DCB">
            <w:pPr>
              <w:jc w:val="center"/>
            </w:pPr>
            <w:r>
              <w:t>0,</w:t>
            </w:r>
            <w:r w:rsidR="00B90301">
              <w:t>2</w:t>
            </w:r>
          </w:p>
        </w:tc>
        <w:tc>
          <w:tcPr>
            <w:tcW w:w="1602" w:type="dxa"/>
          </w:tcPr>
          <w:p w14:paraId="28895430" w14:textId="0ED4B55E" w:rsidR="00441DCB" w:rsidRPr="005C0C08" w:rsidRDefault="00933CBA" w:rsidP="00441DCB">
            <w:pPr>
              <w:jc w:val="center"/>
            </w:pPr>
            <w:r>
              <w:t>0,</w:t>
            </w:r>
            <w:r w:rsidR="00B90301">
              <w:t>2</w:t>
            </w:r>
          </w:p>
        </w:tc>
      </w:tr>
      <w:tr w:rsidR="00441DCB" w:rsidRPr="005C0C08" w14:paraId="4B60C182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4A043491" w14:textId="77777777" w:rsidR="00441DCB" w:rsidRPr="005C0C08" w:rsidRDefault="00441DCB" w:rsidP="00441DCB">
            <w:r w:rsidRPr="005C0C08">
              <w:t>ОБСЛУЖИВАНИЕ ГОСУДАРСТВЕННОГО И МУНИЦИПАЛЬНОГО ДОЛГА</w:t>
            </w:r>
          </w:p>
        </w:tc>
        <w:tc>
          <w:tcPr>
            <w:tcW w:w="1644" w:type="dxa"/>
          </w:tcPr>
          <w:p w14:paraId="1E6169E8" w14:textId="0DBA3BBE" w:rsidR="00441DCB" w:rsidRPr="005C0C08" w:rsidRDefault="00441DCB" w:rsidP="00441DCB">
            <w:pPr>
              <w:jc w:val="center"/>
            </w:pPr>
            <w:r>
              <w:t>6,9</w:t>
            </w:r>
          </w:p>
        </w:tc>
        <w:tc>
          <w:tcPr>
            <w:tcW w:w="1741" w:type="dxa"/>
          </w:tcPr>
          <w:p w14:paraId="1A28AAD9" w14:textId="18EE3F69" w:rsidR="00441DCB" w:rsidRPr="005C0C08" w:rsidRDefault="00D14EFC" w:rsidP="00441DCB">
            <w:pPr>
              <w:jc w:val="center"/>
            </w:pPr>
            <w:r>
              <w:t>6,9</w:t>
            </w:r>
          </w:p>
        </w:tc>
        <w:tc>
          <w:tcPr>
            <w:tcW w:w="1602" w:type="dxa"/>
          </w:tcPr>
          <w:p w14:paraId="252EF7D6" w14:textId="18FC9CB3" w:rsidR="00441DCB" w:rsidRPr="005C0C08" w:rsidRDefault="00D14EFC" w:rsidP="00441DCB">
            <w:pPr>
              <w:jc w:val="center"/>
            </w:pPr>
            <w:r>
              <w:t>6,7</w:t>
            </w:r>
          </w:p>
        </w:tc>
        <w:tc>
          <w:tcPr>
            <w:tcW w:w="1602" w:type="dxa"/>
          </w:tcPr>
          <w:p w14:paraId="15E69EA4" w14:textId="2E052209" w:rsidR="00441DCB" w:rsidRPr="005C0C08" w:rsidRDefault="00D14EFC" w:rsidP="00441DCB">
            <w:pPr>
              <w:jc w:val="center"/>
            </w:pPr>
            <w:r>
              <w:t>6,4</w:t>
            </w:r>
          </w:p>
        </w:tc>
      </w:tr>
      <w:tr w:rsidR="00441DCB" w:rsidRPr="005C0C08" w14:paraId="664638C7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59EC8073" w14:textId="77777777" w:rsidR="00441DCB" w:rsidRPr="005C0C08" w:rsidRDefault="00441DCB" w:rsidP="00441DCB"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6108AF04" w14:textId="247614D0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252F143B" w14:textId="5D1D608A" w:rsidR="00441DCB" w:rsidRPr="005C0C08" w:rsidRDefault="00933CBA" w:rsidP="00441DCB">
            <w:pPr>
              <w:jc w:val="center"/>
            </w:pPr>
            <w:r>
              <w:t>100,0</w:t>
            </w:r>
          </w:p>
        </w:tc>
        <w:tc>
          <w:tcPr>
            <w:tcW w:w="1602" w:type="dxa"/>
          </w:tcPr>
          <w:p w14:paraId="1A27E4DE" w14:textId="30802B22" w:rsidR="00441DCB" w:rsidRPr="005C0C08" w:rsidRDefault="00933CBA" w:rsidP="00441DCB">
            <w:pPr>
              <w:jc w:val="center"/>
            </w:pPr>
            <w:r>
              <w:t>97,1</w:t>
            </w:r>
          </w:p>
        </w:tc>
        <w:tc>
          <w:tcPr>
            <w:tcW w:w="1602" w:type="dxa"/>
          </w:tcPr>
          <w:p w14:paraId="0783CC6D" w14:textId="13D9A5B0" w:rsidR="00441DCB" w:rsidRPr="005C0C08" w:rsidRDefault="00933CBA" w:rsidP="00441DCB">
            <w:pPr>
              <w:jc w:val="center"/>
            </w:pPr>
            <w:r>
              <w:t>95,5</w:t>
            </w:r>
          </w:p>
        </w:tc>
      </w:tr>
      <w:tr w:rsidR="00441DCB" w:rsidRPr="005C0C08" w14:paraId="00023F78" w14:textId="77777777" w:rsidTr="000E0A2E">
        <w:trPr>
          <w:trHeight w:val="165"/>
        </w:trPr>
        <w:tc>
          <w:tcPr>
            <w:tcW w:w="3934" w:type="dxa"/>
            <w:vAlign w:val="bottom"/>
          </w:tcPr>
          <w:p w14:paraId="2EFD1990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3ECA7909" w14:textId="547DFDE0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7892324C" w14:textId="1FB61C8B" w:rsidR="00441DCB" w:rsidRPr="005C0C08" w:rsidRDefault="00933CB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1BA07A42" w14:textId="2871BE8A" w:rsidR="00441DCB" w:rsidRPr="005C0C08" w:rsidRDefault="00933CB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767EF823" w14:textId="2EA776E5" w:rsidR="00441DCB" w:rsidRPr="005C0C08" w:rsidRDefault="00933CBA" w:rsidP="00441DCB">
            <w:pPr>
              <w:jc w:val="center"/>
            </w:pPr>
            <w:r>
              <w:t>-</w:t>
            </w:r>
          </w:p>
        </w:tc>
      </w:tr>
      <w:tr w:rsidR="00441DCB" w:rsidRPr="005C0C08" w14:paraId="78A35060" w14:textId="77777777" w:rsidTr="000E0A2E">
        <w:trPr>
          <w:trHeight w:val="165"/>
        </w:trPr>
        <w:tc>
          <w:tcPr>
            <w:tcW w:w="3934" w:type="dxa"/>
          </w:tcPr>
          <w:p w14:paraId="71498FAB" w14:textId="77777777" w:rsidR="00441DCB" w:rsidRPr="005C0C08" w:rsidRDefault="00441DCB" w:rsidP="00441DCB">
            <w:pPr>
              <w:jc w:val="both"/>
            </w:pPr>
            <w:r w:rsidRPr="005C0C08">
              <w:t>МЕЖБЮДЖЕТНЫЕ ТРАНСФЕРТЫ</w:t>
            </w:r>
          </w:p>
        </w:tc>
        <w:tc>
          <w:tcPr>
            <w:tcW w:w="1644" w:type="dxa"/>
          </w:tcPr>
          <w:p w14:paraId="2E19925A" w14:textId="7C21184E" w:rsidR="00441DCB" w:rsidRPr="005C0C08" w:rsidRDefault="00441DCB" w:rsidP="00441DCB">
            <w:pPr>
              <w:jc w:val="center"/>
            </w:pPr>
            <w:r>
              <w:t>1 102,6</w:t>
            </w:r>
          </w:p>
        </w:tc>
        <w:tc>
          <w:tcPr>
            <w:tcW w:w="1741" w:type="dxa"/>
          </w:tcPr>
          <w:p w14:paraId="26105872" w14:textId="52862AE5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122,6</w:t>
            </w:r>
          </w:p>
        </w:tc>
        <w:tc>
          <w:tcPr>
            <w:tcW w:w="1602" w:type="dxa"/>
          </w:tcPr>
          <w:p w14:paraId="5C1DC768" w14:textId="002874C1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190,5</w:t>
            </w:r>
          </w:p>
        </w:tc>
        <w:tc>
          <w:tcPr>
            <w:tcW w:w="1602" w:type="dxa"/>
          </w:tcPr>
          <w:p w14:paraId="7D77D13F" w14:textId="2B13B042" w:rsidR="00441DCB" w:rsidRPr="005C0C08" w:rsidRDefault="00D14EFC" w:rsidP="00441DCB">
            <w:pPr>
              <w:jc w:val="center"/>
            </w:pPr>
            <w:r>
              <w:t>1</w:t>
            </w:r>
            <w:r w:rsidR="0022381C">
              <w:t xml:space="preserve"> </w:t>
            </w:r>
            <w:r>
              <w:t>237,2</w:t>
            </w:r>
          </w:p>
        </w:tc>
      </w:tr>
      <w:tr w:rsidR="00441DCB" w:rsidRPr="005C0C08" w14:paraId="4D853761" w14:textId="77777777" w:rsidTr="000E0A2E">
        <w:trPr>
          <w:trHeight w:val="255"/>
        </w:trPr>
        <w:tc>
          <w:tcPr>
            <w:tcW w:w="3934" w:type="dxa"/>
          </w:tcPr>
          <w:p w14:paraId="2C4F61B2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C63B603" w14:textId="3AB6B896" w:rsidR="00441DCB" w:rsidRPr="005C0C08" w:rsidRDefault="00441DCB" w:rsidP="00441DCB">
            <w:pPr>
              <w:jc w:val="center"/>
            </w:pPr>
            <w:r>
              <w:t>-</w:t>
            </w:r>
          </w:p>
        </w:tc>
        <w:tc>
          <w:tcPr>
            <w:tcW w:w="1741" w:type="dxa"/>
          </w:tcPr>
          <w:p w14:paraId="184A94D1" w14:textId="37F2C157" w:rsidR="00441DCB" w:rsidRPr="005C0C08" w:rsidRDefault="00933CBA" w:rsidP="00441DCB">
            <w:pPr>
              <w:jc w:val="center"/>
            </w:pPr>
            <w:r>
              <w:t>101,8</w:t>
            </w:r>
          </w:p>
        </w:tc>
        <w:tc>
          <w:tcPr>
            <w:tcW w:w="1602" w:type="dxa"/>
          </w:tcPr>
          <w:p w14:paraId="003BD5FE" w14:textId="043DEC25" w:rsidR="00441DCB" w:rsidRPr="005C0C08" w:rsidRDefault="0000533A" w:rsidP="00441DCB">
            <w:pPr>
              <w:jc w:val="center"/>
            </w:pPr>
            <w:r>
              <w:t>106,0</w:t>
            </w:r>
          </w:p>
        </w:tc>
        <w:tc>
          <w:tcPr>
            <w:tcW w:w="1602" w:type="dxa"/>
          </w:tcPr>
          <w:p w14:paraId="128D305E" w14:textId="10C7D9F4" w:rsidR="00441DCB" w:rsidRPr="005C0C08" w:rsidRDefault="0000533A" w:rsidP="00441DCB">
            <w:pPr>
              <w:jc w:val="center"/>
            </w:pPr>
            <w:r>
              <w:t>103,9</w:t>
            </w:r>
          </w:p>
        </w:tc>
      </w:tr>
      <w:tr w:rsidR="00441DCB" w:rsidRPr="005C0C08" w14:paraId="3C99F764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AAA530C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4340B200" w14:textId="19920459" w:rsidR="00441DCB" w:rsidRPr="005C0C08" w:rsidRDefault="00441DCB" w:rsidP="00441DCB">
            <w:pPr>
              <w:jc w:val="center"/>
            </w:pPr>
            <w:r>
              <w:t>0,3</w:t>
            </w:r>
          </w:p>
        </w:tc>
        <w:tc>
          <w:tcPr>
            <w:tcW w:w="1741" w:type="dxa"/>
          </w:tcPr>
          <w:p w14:paraId="23F97E26" w14:textId="351C67BB" w:rsidR="00441DCB" w:rsidRPr="005C0C08" w:rsidRDefault="0000533A" w:rsidP="00441DCB">
            <w:pPr>
              <w:jc w:val="center"/>
            </w:pPr>
            <w:r>
              <w:t>0,</w:t>
            </w:r>
            <w:r w:rsidR="00D03004">
              <w:t>2</w:t>
            </w:r>
          </w:p>
        </w:tc>
        <w:tc>
          <w:tcPr>
            <w:tcW w:w="1602" w:type="dxa"/>
          </w:tcPr>
          <w:p w14:paraId="35692A9B" w14:textId="0A3C903B" w:rsidR="00441DCB" w:rsidRPr="005C0C08" w:rsidRDefault="0000533A" w:rsidP="00441DCB">
            <w:pPr>
              <w:jc w:val="center"/>
            </w:pPr>
            <w:r>
              <w:t>0,</w:t>
            </w:r>
            <w:r w:rsidR="00D03004">
              <w:t>2</w:t>
            </w:r>
          </w:p>
        </w:tc>
        <w:tc>
          <w:tcPr>
            <w:tcW w:w="1602" w:type="dxa"/>
          </w:tcPr>
          <w:p w14:paraId="1E945BFF" w14:textId="5689953A" w:rsidR="00441DCB" w:rsidRPr="005C0C08" w:rsidRDefault="0000533A" w:rsidP="00441DCB">
            <w:pPr>
              <w:jc w:val="center"/>
            </w:pPr>
            <w:r>
              <w:t>0,</w:t>
            </w:r>
            <w:r w:rsidR="00D03004">
              <w:t>2</w:t>
            </w:r>
          </w:p>
        </w:tc>
      </w:tr>
      <w:tr w:rsidR="00441DCB" w:rsidRPr="005C0C08" w14:paraId="311048EF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79B4822E" w14:textId="77777777" w:rsidR="00441DCB" w:rsidRPr="005C0C08" w:rsidRDefault="00441DCB" w:rsidP="00441DCB">
            <w:r w:rsidRPr="005C0C08">
              <w:t>УСЛОВНО УТВЕРЖДЕННЫЕ РАСХОДЫ</w:t>
            </w:r>
          </w:p>
        </w:tc>
        <w:tc>
          <w:tcPr>
            <w:tcW w:w="1644" w:type="dxa"/>
          </w:tcPr>
          <w:p w14:paraId="1CF30A29" w14:textId="2D3A03C1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32D98CA7" w14:textId="6CC740D7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5EF5C0A0" w14:textId="5C3E09C9" w:rsidR="00441DCB" w:rsidRPr="005C0C08" w:rsidRDefault="0022381C" w:rsidP="00441DCB">
            <w:pPr>
              <w:jc w:val="center"/>
            </w:pPr>
            <w:r>
              <w:t>4 961,3</w:t>
            </w:r>
          </w:p>
        </w:tc>
        <w:tc>
          <w:tcPr>
            <w:tcW w:w="1602" w:type="dxa"/>
          </w:tcPr>
          <w:p w14:paraId="14EBB1CA" w14:textId="52FFC657" w:rsidR="00441DCB" w:rsidRPr="005C0C08" w:rsidRDefault="00C00EEB" w:rsidP="00441DCB">
            <w:pPr>
              <w:jc w:val="center"/>
            </w:pPr>
            <w:r>
              <w:t>10</w:t>
            </w:r>
            <w:r w:rsidR="0022381C">
              <w:t> 522,5</w:t>
            </w:r>
          </w:p>
        </w:tc>
      </w:tr>
      <w:tr w:rsidR="00441DCB" w:rsidRPr="005C0C08" w14:paraId="6F14AAD2" w14:textId="77777777" w:rsidTr="000E0A2E">
        <w:trPr>
          <w:trHeight w:val="255"/>
        </w:trPr>
        <w:tc>
          <w:tcPr>
            <w:tcW w:w="3934" w:type="dxa"/>
          </w:tcPr>
          <w:p w14:paraId="58CAB54A" w14:textId="77777777" w:rsidR="00441DCB" w:rsidRPr="005C0C08" w:rsidRDefault="00441DCB" w:rsidP="00441DCB">
            <w:pPr>
              <w:rPr>
                <w:b/>
                <w:bCs/>
              </w:rPr>
            </w:pPr>
            <w:r w:rsidRPr="005C0C08">
              <w:t>в % к предшествующему году</w:t>
            </w:r>
          </w:p>
        </w:tc>
        <w:tc>
          <w:tcPr>
            <w:tcW w:w="1644" w:type="dxa"/>
          </w:tcPr>
          <w:p w14:paraId="7399C81F" w14:textId="3BD60290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6D9F5135" w14:textId="330F6846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13FB5984" w14:textId="1A3721BD" w:rsidR="00441DCB" w:rsidRPr="005C0C08" w:rsidRDefault="0000533A" w:rsidP="00441DCB">
            <w:pPr>
              <w:jc w:val="center"/>
            </w:pPr>
            <w:r>
              <w:t>-</w:t>
            </w:r>
          </w:p>
        </w:tc>
        <w:tc>
          <w:tcPr>
            <w:tcW w:w="1602" w:type="dxa"/>
          </w:tcPr>
          <w:p w14:paraId="2CA5C8CA" w14:textId="3EECDB72" w:rsidR="00441DCB" w:rsidRPr="005C0C08" w:rsidRDefault="0000533A" w:rsidP="00441DCB">
            <w:pPr>
              <w:jc w:val="center"/>
            </w:pPr>
            <w:r>
              <w:t>21</w:t>
            </w:r>
            <w:r w:rsidR="0022381C">
              <w:t>2,1</w:t>
            </w:r>
          </w:p>
        </w:tc>
      </w:tr>
      <w:tr w:rsidR="00441DCB" w:rsidRPr="005C0C08" w14:paraId="223E29A5" w14:textId="77777777" w:rsidTr="000E0A2E">
        <w:trPr>
          <w:trHeight w:val="255"/>
        </w:trPr>
        <w:tc>
          <w:tcPr>
            <w:tcW w:w="3934" w:type="dxa"/>
            <w:vAlign w:val="bottom"/>
          </w:tcPr>
          <w:p w14:paraId="06EA3866" w14:textId="77777777" w:rsidR="00441DCB" w:rsidRPr="005C0C08" w:rsidRDefault="00441DCB" w:rsidP="00441DCB">
            <w:r w:rsidRPr="005C0C08">
              <w:t>удельный вес в общем объеме расходов, %</w:t>
            </w:r>
          </w:p>
        </w:tc>
        <w:tc>
          <w:tcPr>
            <w:tcW w:w="1644" w:type="dxa"/>
          </w:tcPr>
          <w:p w14:paraId="62824924" w14:textId="07E39A74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741" w:type="dxa"/>
          </w:tcPr>
          <w:p w14:paraId="3B3CCABC" w14:textId="71201C1E" w:rsidR="00441DCB" w:rsidRPr="005C0C08" w:rsidRDefault="00441DCB" w:rsidP="00441DCB">
            <w:pPr>
              <w:jc w:val="center"/>
            </w:pPr>
            <w:r w:rsidRPr="005C0C08">
              <w:t>-</w:t>
            </w:r>
          </w:p>
        </w:tc>
        <w:tc>
          <w:tcPr>
            <w:tcW w:w="1602" w:type="dxa"/>
          </w:tcPr>
          <w:p w14:paraId="263A7447" w14:textId="6484F87F" w:rsidR="00441DCB" w:rsidRPr="005C0C08" w:rsidRDefault="0000533A" w:rsidP="00441DCB">
            <w:pPr>
              <w:jc w:val="center"/>
            </w:pPr>
            <w:r>
              <w:t>1,</w:t>
            </w:r>
            <w:r w:rsidR="0022381C">
              <w:t>0</w:t>
            </w:r>
          </w:p>
        </w:tc>
        <w:tc>
          <w:tcPr>
            <w:tcW w:w="1602" w:type="dxa"/>
          </w:tcPr>
          <w:p w14:paraId="2B8B8370" w14:textId="7A13B130" w:rsidR="00441DCB" w:rsidRPr="005C0C08" w:rsidRDefault="00DA23DA" w:rsidP="00441DCB">
            <w:pPr>
              <w:jc w:val="center"/>
            </w:pPr>
            <w:r>
              <w:t>2</w:t>
            </w:r>
            <w:r w:rsidR="0022381C">
              <w:t>,1</w:t>
            </w:r>
          </w:p>
        </w:tc>
      </w:tr>
    </w:tbl>
    <w:p w14:paraId="45D05D22" w14:textId="77777777" w:rsidR="006B587C" w:rsidRPr="005C0C08" w:rsidRDefault="006B587C" w:rsidP="00633872">
      <w:pPr>
        <w:ind w:firstLine="709"/>
        <w:jc w:val="both"/>
        <w:rPr>
          <w:sz w:val="26"/>
          <w:szCs w:val="26"/>
        </w:rPr>
      </w:pPr>
    </w:p>
    <w:bookmarkEnd w:id="0"/>
    <w:p w14:paraId="56EEA876" w14:textId="77777777" w:rsidR="00D91BA2" w:rsidRPr="005C0C08" w:rsidRDefault="00D91BA2" w:rsidP="00D91BA2">
      <w:pPr>
        <w:pStyle w:val="a4"/>
        <w:widowControl w:val="0"/>
        <w:tabs>
          <w:tab w:val="left" w:pos="1275"/>
        </w:tabs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  <w:lang w:val="en-US"/>
        </w:rPr>
        <w:t>III</w:t>
      </w:r>
      <w:r w:rsidRPr="005C0C08">
        <w:rPr>
          <w:rFonts w:cs="Arial"/>
          <w:b/>
          <w:iCs/>
          <w:sz w:val="26"/>
          <w:szCs w:val="26"/>
        </w:rPr>
        <w:t>. Доходы бюджета Чамзинского муниципального района Республики Мордовия</w:t>
      </w:r>
    </w:p>
    <w:p w14:paraId="1CC1A457" w14:textId="77777777" w:rsidR="00D91BA2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  <w:r w:rsidRPr="005C0C08">
        <w:rPr>
          <w:rFonts w:cs="Arial"/>
          <w:b/>
          <w:iCs/>
          <w:sz w:val="26"/>
          <w:szCs w:val="26"/>
        </w:rPr>
        <w:t>на 202</w:t>
      </w:r>
      <w:r>
        <w:rPr>
          <w:rFonts w:cs="Arial"/>
          <w:b/>
          <w:iCs/>
          <w:sz w:val="26"/>
          <w:szCs w:val="26"/>
        </w:rPr>
        <w:t>3</w:t>
      </w:r>
      <w:r w:rsidRPr="005C0C08">
        <w:rPr>
          <w:rFonts w:cs="Arial"/>
          <w:b/>
          <w:iCs/>
          <w:sz w:val="26"/>
          <w:szCs w:val="26"/>
        </w:rPr>
        <w:t xml:space="preserve"> год и на плановый период 202</w:t>
      </w:r>
      <w:r>
        <w:rPr>
          <w:rFonts w:cs="Arial"/>
          <w:b/>
          <w:iCs/>
          <w:sz w:val="26"/>
          <w:szCs w:val="26"/>
        </w:rPr>
        <w:t>4</w:t>
      </w:r>
      <w:r w:rsidRPr="005C0C08">
        <w:rPr>
          <w:rFonts w:cs="Arial"/>
          <w:b/>
          <w:iCs/>
          <w:sz w:val="26"/>
          <w:szCs w:val="26"/>
        </w:rPr>
        <w:t xml:space="preserve"> и 202</w:t>
      </w:r>
      <w:r>
        <w:rPr>
          <w:rFonts w:cs="Arial"/>
          <w:b/>
          <w:iCs/>
          <w:sz w:val="26"/>
          <w:szCs w:val="26"/>
        </w:rPr>
        <w:t>5</w:t>
      </w:r>
      <w:r w:rsidRPr="005C0C08">
        <w:rPr>
          <w:rFonts w:cs="Arial"/>
          <w:b/>
          <w:iCs/>
          <w:sz w:val="26"/>
          <w:szCs w:val="26"/>
        </w:rPr>
        <w:t xml:space="preserve"> годов</w:t>
      </w:r>
    </w:p>
    <w:p w14:paraId="4BCA5F8B" w14:textId="77777777" w:rsidR="00D91BA2" w:rsidRDefault="00D91BA2" w:rsidP="00D91BA2">
      <w:pPr>
        <w:pStyle w:val="a4"/>
        <w:widowControl w:val="0"/>
        <w:jc w:val="center"/>
        <w:rPr>
          <w:rFonts w:cs="Arial"/>
          <w:b/>
          <w:iCs/>
          <w:sz w:val="26"/>
          <w:szCs w:val="26"/>
        </w:rPr>
      </w:pPr>
    </w:p>
    <w:p w14:paraId="2DC02B58" w14:textId="77777777" w:rsidR="00D91BA2" w:rsidRPr="00776C3B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776C3B">
        <w:rPr>
          <w:iCs/>
          <w:sz w:val="26"/>
          <w:szCs w:val="26"/>
        </w:rPr>
        <w:lastRenderedPageBreak/>
        <w:t>Планирование</w:t>
      </w:r>
      <w:r>
        <w:rPr>
          <w:iCs/>
          <w:sz w:val="26"/>
          <w:szCs w:val="26"/>
        </w:rPr>
        <w:t xml:space="preserve"> налоговых и неналоговых доходов</w:t>
      </w:r>
      <w:r w:rsidRPr="00776C3B">
        <w:rPr>
          <w:iCs/>
          <w:sz w:val="26"/>
          <w:szCs w:val="26"/>
        </w:rPr>
        <w:t xml:space="preserve"> бюджета </w:t>
      </w:r>
      <w:r>
        <w:rPr>
          <w:iCs/>
          <w:sz w:val="26"/>
          <w:szCs w:val="26"/>
        </w:rPr>
        <w:t xml:space="preserve">Чамзинского муниципального района </w:t>
      </w:r>
      <w:r w:rsidRPr="00776C3B">
        <w:rPr>
          <w:iCs/>
          <w:sz w:val="26"/>
          <w:szCs w:val="26"/>
        </w:rPr>
        <w:t>Республики Мордовия на среднесрочный период произведено</w:t>
      </w:r>
      <w:r w:rsidRPr="00744930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главными администраторами доходов</w:t>
      </w:r>
      <w:r w:rsidRPr="00776C3B">
        <w:rPr>
          <w:iCs/>
          <w:sz w:val="26"/>
          <w:szCs w:val="26"/>
        </w:rPr>
        <w:t xml:space="preserve"> с учетом изменений бюджетного и налогового законодательства, заданных макроэкономических показателей и параметров экономического развития. </w:t>
      </w:r>
    </w:p>
    <w:p w14:paraId="3E6F7D20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3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173 541,1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>77,1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61FF942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4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198 449,2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 xml:space="preserve">74,8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23AA4181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iCs/>
          <w:sz w:val="26"/>
          <w:szCs w:val="26"/>
        </w:rPr>
        <w:t>Налоговые и неналоговые доходы бюджета Чамзинского муниципального района в 202</w:t>
      </w:r>
      <w:r>
        <w:rPr>
          <w:iCs/>
          <w:sz w:val="26"/>
          <w:szCs w:val="26"/>
        </w:rPr>
        <w:t>5</w:t>
      </w:r>
      <w:r w:rsidRPr="005C0C08">
        <w:rPr>
          <w:iCs/>
          <w:sz w:val="26"/>
          <w:szCs w:val="26"/>
        </w:rPr>
        <w:t xml:space="preserve"> году прогнозируются в сумме </w:t>
      </w:r>
      <w:r>
        <w:rPr>
          <w:iCs/>
          <w:sz w:val="26"/>
          <w:szCs w:val="26"/>
        </w:rPr>
        <w:t>210 448,6</w:t>
      </w:r>
      <w:r w:rsidRPr="005C0C08">
        <w:rPr>
          <w:iCs/>
          <w:sz w:val="26"/>
          <w:szCs w:val="26"/>
        </w:rPr>
        <w:t xml:space="preserve"> тыс. рублей. </w:t>
      </w:r>
      <w:r w:rsidRPr="005C0C08">
        <w:rPr>
          <w:sz w:val="26"/>
          <w:szCs w:val="26"/>
        </w:rPr>
        <w:t>Основным источником доходов бюджета Чамзинского муниципального района Республики Мордовия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будет налог на доходы физических лиц (</w:t>
      </w:r>
      <w:r>
        <w:rPr>
          <w:sz w:val="26"/>
          <w:szCs w:val="26"/>
        </w:rPr>
        <w:t xml:space="preserve">75,7 </w:t>
      </w:r>
      <w:r w:rsidRPr="005C0C08">
        <w:rPr>
          <w:sz w:val="26"/>
          <w:szCs w:val="26"/>
        </w:rPr>
        <w:t>%) в общей сумме доходов (без учета финансовой помощи).</w:t>
      </w:r>
    </w:p>
    <w:p w14:paraId="559FB440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</w:p>
    <w:p w14:paraId="6AD2D28A" w14:textId="77777777" w:rsidR="00D91BA2" w:rsidRPr="005C0C08" w:rsidRDefault="00D91BA2" w:rsidP="00D91BA2">
      <w:pPr>
        <w:pStyle w:val="21"/>
        <w:widowControl w:val="0"/>
        <w:ind w:firstLine="720"/>
        <w:rPr>
          <w:sz w:val="26"/>
          <w:szCs w:val="26"/>
        </w:rPr>
      </w:pPr>
      <w:r w:rsidRPr="005C0C08">
        <w:rPr>
          <w:sz w:val="26"/>
          <w:szCs w:val="26"/>
        </w:rPr>
        <w:t xml:space="preserve"> Основные параметры доходов бюджета Чамзинского муниципального района Республики Мордовия представлены в таблице 5.</w:t>
      </w:r>
    </w:p>
    <w:p w14:paraId="34E3E96D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5</w:t>
      </w:r>
    </w:p>
    <w:p w14:paraId="267EC6A7" w14:textId="77777777" w:rsidR="00D91BA2" w:rsidRPr="005C0C08" w:rsidRDefault="00D91BA2" w:rsidP="00D91BA2">
      <w:pPr>
        <w:pStyle w:val="21"/>
        <w:widowControl w:val="0"/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 (тыс. руб.)</w:t>
      </w:r>
    </w:p>
    <w:tbl>
      <w:tblPr>
        <w:tblW w:w="4975" w:type="pct"/>
        <w:jc w:val="center"/>
        <w:tblLook w:val="0000" w:firstRow="0" w:lastRow="0" w:firstColumn="0" w:lastColumn="0" w:noHBand="0" w:noVBand="0"/>
      </w:tblPr>
      <w:tblGrid>
        <w:gridCol w:w="3741"/>
        <w:gridCol w:w="1327"/>
        <w:gridCol w:w="1360"/>
        <w:gridCol w:w="1360"/>
        <w:gridCol w:w="1360"/>
        <w:gridCol w:w="1176"/>
      </w:tblGrid>
      <w:tr w:rsidR="00D91BA2" w:rsidRPr="005C0C08" w14:paraId="6F68C9E8" w14:textId="77777777" w:rsidTr="00E94945">
        <w:trPr>
          <w:trHeight w:val="520"/>
          <w:tblHeader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7B627" w14:textId="77777777" w:rsidR="00D91BA2" w:rsidRPr="005C0C08" w:rsidRDefault="00D91BA2" w:rsidP="00E94945">
            <w:pPr>
              <w:jc w:val="center"/>
            </w:pPr>
            <w:r w:rsidRPr="005C0C08">
              <w:t>Показатели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3ECEE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2</w:t>
            </w:r>
            <w:r w:rsidRPr="005C0C08">
              <w:t xml:space="preserve"> год (Оценка)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right w:val="nil"/>
            </w:tcBorders>
          </w:tcPr>
          <w:p w14:paraId="26153C7B" w14:textId="77777777" w:rsidR="00D91BA2" w:rsidRPr="005C0C08" w:rsidRDefault="00D91BA2" w:rsidP="00E94945">
            <w:pPr>
              <w:jc w:val="center"/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023E" w14:textId="77777777" w:rsidR="00D91BA2" w:rsidRPr="005C0C08" w:rsidRDefault="00D91BA2" w:rsidP="00E94945">
            <w:pPr>
              <w:jc w:val="center"/>
            </w:pPr>
            <w:r w:rsidRPr="005C0C08">
              <w:t>Проект</w:t>
            </w:r>
          </w:p>
        </w:tc>
      </w:tr>
      <w:tr w:rsidR="00D91BA2" w:rsidRPr="005C0C08" w14:paraId="2A57F8F0" w14:textId="77777777" w:rsidTr="00E94945">
        <w:trPr>
          <w:trHeight w:val="520"/>
          <w:tblHeader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AAC4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0D1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93EF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3</w:t>
            </w:r>
            <w:r w:rsidRPr="005C0C08">
              <w:t xml:space="preserve">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A01C7" w14:textId="77777777" w:rsidR="00D91BA2" w:rsidRPr="005C0C08" w:rsidRDefault="00D91BA2" w:rsidP="00E94945">
            <w:pPr>
              <w:jc w:val="center"/>
            </w:pPr>
            <w:r w:rsidRPr="005C0C08">
              <w:t>Темп роста 202</w:t>
            </w:r>
            <w:r>
              <w:t>3</w:t>
            </w:r>
            <w:r w:rsidRPr="005C0C08">
              <w:t>/202</w:t>
            </w: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3DA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4</w:t>
            </w:r>
            <w:r w:rsidRPr="005C0C08"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3C88" w14:textId="77777777" w:rsidR="00D91BA2" w:rsidRPr="005C0C08" w:rsidRDefault="00D91BA2" w:rsidP="00E94945">
            <w:pPr>
              <w:jc w:val="center"/>
            </w:pPr>
            <w:r w:rsidRPr="005C0C08">
              <w:t>202</w:t>
            </w:r>
            <w:r>
              <w:t>5</w:t>
            </w:r>
            <w:r w:rsidRPr="005C0C08">
              <w:t xml:space="preserve"> год</w:t>
            </w:r>
          </w:p>
        </w:tc>
      </w:tr>
      <w:tr w:rsidR="00D91BA2" w:rsidRPr="005C0C08" w14:paraId="367F827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64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3BF38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161 669,8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BC11A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173 541,1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BE2BB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31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198 449,2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4F9C9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210 448,6</w:t>
            </w:r>
          </w:p>
        </w:tc>
      </w:tr>
      <w:tr w:rsidR="00D91BA2" w:rsidRPr="005C0C08" w14:paraId="746E268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F07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FA8A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149 576,7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C68A8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165 140,2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7DDDB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8D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189 782,8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45719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201 535,5</w:t>
            </w:r>
          </w:p>
        </w:tc>
      </w:tr>
      <w:tr w:rsidR="00D91BA2" w:rsidRPr="005C0C08" w14:paraId="77709D6F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2D8E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882D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F6AC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793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7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560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95,8</w:t>
            </w:r>
          </w:p>
        </w:tc>
      </w:tr>
      <w:tr w:rsidR="00D91BA2" w:rsidRPr="005C0C08" w14:paraId="18D789BC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49E31" w14:textId="77777777" w:rsidR="00D91BA2" w:rsidRPr="005C0C08" w:rsidRDefault="00D91BA2" w:rsidP="00E94945">
            <w:r w:rsidRPr="005C0C08">
              <w:t xml:space="preserve">Налог на доходы физических лиц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582CF" w14:textId="77777777" w:rsidR="00D91BA2" w:rsidRPr="005C0C08" w:rsidRDefault="00D91BA2" w:rsidP="00E94945">
            <w:pPr>
              <w:jc w:val="center"/>
            </w:pPr>
            <w:r>
              <w:t>119 448,7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82433" w14:textId="77777777" w:rsidR="00D91BA2" w:rsidRPr="005C0C08" w:rsidRDefault="00D91BA2" w:rsidP="00E94945">
            <w:pPr>
              <w:jc w:val="center"/>
            </w:pPr>
            <w:r>
              <w:t>133 839,5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1B309" w14:textId="77777777" w:rsidR="00D91BA2" w:rsidRPr="005C0C08" w:rsidRDefault="00D91BA2" w:rsidP="00E94945">
            <w:pPr>
              <w:jc w:val="center"/>
            </w:pPr>
            <w:r>
              <w:t>112,0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3982" w14:textId="77777777" w:rsidR="00D91BA2" w:rsidRPr="005C0C08" w:rsidRDefault="00D91BA2" w:rsidP="00E94945">
            <w:pPr>
              <w:jc w:val="center"/>
            </w:pPr>
            <w:r>
              <w:t>148 531,4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116E0" w14:textId="77777777" w:rsidR="00D91BA2" w:rsidRPr="005C0C08" w:rsidRDefault="00D91BA2" w:rsidP="00E94945">
            <w:pPr>
              <w:jc w:val="center"/>
            </w:pPr>
            <w:r>
              <w:t>159 219,5</w:t>
            </w:r>
          </w:p>
        </w:tc>
      </w:tr>
      <w:tr w:rsidR="00D91BA2" w:rsidRPr="005C0C08" w14:paraId="0A4ED7B8" w14:textId="77777777" w:rsidTr="00E94945">
        <w:trPr>
          <w:trHeight w:val="4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87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C489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73,8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A39A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373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E5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D00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75,7</w:t>
            </w:r>
          </w:p>
        </w:tc>
      </w:tr>
      <w:tr w:rsidR="00D91BA2" w:rsidRPr="005C0C08" w14:paraId="2C75746E" w14:textId="77777777" w:rsidTr="00E94945">
        <w:trPr>
          <w:trHeight w:val="77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748" w14:textId="77777777" w:rsidR="00D91BA2" w:rsidRPr="005C0C08" w:rsidRDefault="00D91BA2" w:rsidP="00E94945">
            <w:r w:rsidRPr="005C0C08">
              <w:t>Доходы от уплаты акцизов на нефтепродукты,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F29CB" w14:textId="77777777" w:rsidR="00D91BA2" w:rsidRPr="005C0C08" w:rsidRDefault="00D91BA2" w:rsidP="00E94945">
            <w:pPr>
              <w:jc w:val="center"/>
            </w:pPr>
            <w:r>
              <w:t>5 263,3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312E9" w14:textId="77777777" w:rsidR="00D91BA2" w:rsidRPr="005C0C08" w:rsidRDefault="00D91BA2" w:rsidP="00E94945">
            <w:pPr>
              <w:jc w:val="center"/>
            </w:pPr>
            <w:r>
              <w:t>5 035,2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93707" w14:textId="77777777" w:rsidR="00D91BA2" w:rsidRPr="005C0C08" w:rsidRDefault="00D91BA2" w:rsidP="00E94945">
            <w:pPr>
              <w:jc w:val="center"/>
            </w:pPr>
            <w:r>
              <w:t>95,7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533" w14:textId="77777777" w:rsidR="00D91BA2" w:rsidRPr="005C0C08" w:rsidRDefault="00D91BA2" w:rsidP="00E94945">
            <w:pPr>
              <w:jc w:val="center"/>
            </w:pPr>
            <w:r>
              <w:t xml:space="preserve"> 5 340,1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4089" w14:textId="77777777" w:rsidR="00D91BA2" w:rsidRPr="005C0C08" w:rsidRDefault="00D91BA2" w:rsidP="00E94945">
            <w:pPr>
              <w:jc w:val="center"/>
            </w:pPr>
            <w:r>
              <w:t>5 553,8</w:t>
            </w:r>
          </w:p>
        </w:tc>
      </w:tr>
      <w:tr w:rsidR="00D91BA2" w:rsidRPr="005C0C08" w14:paraId="4BD592C6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5D5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9304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E596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7B7A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69B6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05D3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2,6</w:t>
            </w:r>
          </w:p>
        </w:tc>
      </w:tr>
      <w:tr w:rsidR="00D91BA2" w:rsidRPr="005C0C08" w14:paraId="30810135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6D0" w14:textId="77777777" w:rsidR="00D91BA2" w:rsidRPr="005C0C08" w:rsidRDefault="00D91BA2" w:rsidP="00E94945">
            <w:r w:rsidRPr="005C0C08">
              <w:t>Единый налог на вмененный доход для отдельных видов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27E14" w14:textId="77777777" w:rsidR="00D91BA2" w:rsidRPr="005C0C08" w:rsidRDefault="00D91BA2" w:rsidP="00E94945">
            <w:pPr>
              <w:jc w:val="center"/>
            </w:pPr>
            <w:r>
              <w:t>25,3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BC145" w14:textId="7A422B21" w:rsidR="00D91BA2" w:rsidRPr="005C0C08" w:rsidRDefault="005A5B33" w:rsidP="00E94945">
            <w:pPr>
              <w:jc w:val="center"/>
            </w:pPr>
            <w: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6595" w14:textId="77777777" w:rsidR="00D91BA2" w:rsidRPr="005C0C08" w:rsidRDefault="00D91BA2" w:rsidP="00E94945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E616" w14:textId="577D7E15" w:rsidR="00D91BA2" w:rsidRPr="005C0C08" w:rsidRDefault="005A5B33" w:rsidP="00E94945">
            <w:pPr>
              <w:jc w:val="center"/>
            </w:pPr>
            <w: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B57A" w14:textId="045AD774" w:rsidR="00D91BA2" w:rsidRPr="005C0C08" w:rsidRDefault="005A5B33" w:rsidP="00E94945">
            <w:pPr>
              <w:jc w:val="center"/>
            </w:pPr>
            <w:r>
              <w:t>-</w:t>
            </w:r>
          </w:p>
        </w:tc>
      </w:tr>
      <w:tr w:rsidR="00D91BA2" w:rsidRPr="005C0C08" w14:paraId="53AA54EF" w14:textId="77777777" w:rsidTr="00E94945">
        <w:trPr>
          <w:trHeight w:val="28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9B4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F0B39" w14:textId="1DD79EA6" w:rsidR="00D91BA2" w:rsidRPr="005C0C08" w:rsidRDefault="00AB15AC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54B6" w14:textId="73EDF608" w:rsidR="00D91BA2" w:rsidRPr="005C0C08" w:rsidRDefault="00AB15AC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49D2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B72" w14:textId="0B0485CC" w:rsidR="00D91BA2" w:rsidRPr="005C0C08" w:rsidRDefault="00AB15AC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8530" w14:textId="478DA45F" w:rsidR="00D91BA2" w:rsidRPr="005C0C08" w:rsidRDefault="00AB15AC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D91BA2" w:rsidRPr="005C0C08" w14:paraId="0FE375D8" w14:textId="77777777" w:rsidTr="00E94945">
        <w:trPr>
          <w:trHeight w:val="28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2E23" w14:textId="77777777" w:rsidR="00D91BA2" w:rsidRPr="005C0C08" w:rsidRDefault="00D91BA2" w:rsidP="00E94945">
            <w:r w:rsidRPr="005C0C08">
              <w:t>Единый сельскохозяйственный налог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BE256" w14:textId="77777777" w:rsidR="00D91BA2" w:rsidRPr="005C0C08" w:rsidRDefault="00D91BA2" w:rsidP="00E94945">
            <w:pPr>
              <w:jc w:val="center"/>
            </w:pPr>
            <w:r>
              <w:t>7 533,4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6CD1E" w14:textId="77777777" w:rsidR="00D91BA2" w:rsidRPr="005C0C08" w:rsidRDefault="00D91BA2" w:rsidP="00E94945">
            <w:pPr>
              <w:jc w:val="center"/>
            </w:pPr>
            <w:r>
              <w:t>3 323,9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7C380" w14:textId="77777777" w:rsidR="00D91BA2" w:rsidRPr="005C0C08" w:rsidRDefault="00D91BA2" w:rsidP="00E94945">
            <w:pPr>
              <w:jc w:val="center"/>
            </w:pPr>
            <w:r>
              <w:t>44,1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9E7" w14:textId="77777777" w:rsidR="00D91BA2" w:rsidRPr="005C0C08" w:rsidRDefault="00D91BA2" w:rsidP="00E94945">
            <w:pPr>
              <w:jc w:val="center"/>
            </w:pPr>
            <w:r>
              <w:t>12 070,2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12C0B" w14:textId="77777777" w:rsidR="00D91BA2" w:rsidRPr="005C0C08" w:rsidRDefault="00D91BA2" w:rsidP="00E94945">
            <w:pPr>
              <w:jc w:val="center"/>
            </w:pPr>
            <w:r>
              <w:t>12 082,4</w:t>
            </w:r>
          </w:p>
        </w:tc>
      </w:tr>
      <w:tr w:rsidR="00D91BA2" w:rsidRPr="005C0C08" w14:paraId="0530C002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CC3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AEA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C68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C34E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9A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CD3A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5,7</w:t>
            </w:r>
          </w:p>
        </w:tc>
      </w:tr>
      <w:tr w:rsidR="00D91BA2" w:rsidRPr="005C0C08" w14:paraId="62FC793E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B676" w14:textId="77777777" w:rsidR="00D91BA2" w:rsidRPr="005C0C08" w:rsidRDefault="00D91BA2" w:rsidP="00E94945">
            <w:r w:rsidRPr="005C0C08">
              <w:t>Налог, взимаемый в связи с применением патентной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EAD60" w14:textId="77777777" w:rsidR="00D91BA2" w:rsidRPr="005C0C08" w:rsidRDefault="00D91BA2" w:rsidP="00E94945">
            <w:pPr>
              <w:jc w:val="center"/>
            </w:pPr>
            <w:r>
              <w:t>5 373,0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E13EA" w14:textId="77777777" w:rsidR="00D91BA2" w:rsidRPr="005C0C08" w:rsidRDefault="00D91BA2" w:rsidP="00E94945">
            <w:pPr>
              <w:jc w:val="center"/>
            </w:pPr>
            <w:r>
              <w:t>11 320,0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EE241" w14:textId="77777777" w:rsidR="00D91BA2" w:rsidRPr="005C0C08" w:rsidRDefault="00D91BA2" w:rsidP="00E94945">
            <w:pPr>
              <w:jc w:val="center"/>
            </w:pPr>
            <w:r>
              <w:t>210,7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72F" w14:textId="77777777" w:rsidR="00D91BA2" w:rsidRPr="005C0C08" w:rsidRDefault="00D91BA2" w:rsidP="00E94945">
            <w:pPr>
              <w:jc w:val="center"/>
            </w:pPr>
            <w:r>
              <w:t>11 829,3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1B4E" w14:textId="77777777" w:rsidR="00D91BA2" w:rsidRPr="005C0C08" w:rsidRDefault="00D91BA2" w:rsidP="00E94945">
            <w:pPr>
              <w:jc w:val="center"/>
            </w:pPr>
            <w:r>
              <w:t>12 302,4</w:t>
            </w:r>
          </w:p>
        </w:tc>
      </w:tr>
      <w:tr w:rsidR="00D91BA2" w:rsidRPr="005C0C08" w14:paraId="21DD87A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DA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8D36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3384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2495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6B9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8F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5,9</w:t>
            </w:r>
          </w:p>
        </w:tc>
      </w:tr>
      <w:tr w:rsidR="00D91BA2" w:rsidRPr="005C0C08" w14:paraId="33878E2B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CF69" w14:textId="77777777" w:rsidR="00D91BA2" w:rsidRPr="005C0C08" w:rsidRDefault="00D91BA2" w:rsidP="00E94945">
            <w:r w:rsidRPr="005C0C08"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6BC65" w14:textId="77777777" w:rsidR="00D91BA2" w:rsidRPr="005C0C08" w:rsidRDefault="00D91BA2" w:rsidP="00E94945">
            <w:pPr>
              <w:jc w:val="center"/>
            </w:pPr>
            <w:r>
              <w:t>7 271,4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652F3" w14:textId="77777777" w:rsidR="00D91BA2" w:rsidRPr="005C0C08" w:rsidRDefault="00D91BA2" w:rsidP="00E94945">
            <w:pPr>
              <w:jc w:val="center"/>
            </w:pPr>
            <w:r>
              <w:t>7 396,0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8E940" w14:textId="77777777" w:rsidR="00D91BA2" w:rsidRPr="005C0C08" w:rsidRDefault="00D91BA2" w:rsidP="00E94945">
            <w:pPr>
              <w:jc w:val="center"/>
            </w:pPr>
            <w:r>
              <w:t>101,7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633" w14:textId="77777777" w:rsidR="00D91BA2" w:rsidRPr="005C0C08" w:rsidRDefault="00D91BA2" w:rsidP="00E94945">
            <w:pPr>
              <w:jc w:val="center"/>
            </w:pPr>
            <w:r>
              <w:t>7 596,0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B4660" w14:textId="77777777" w:rsidR="00D91BA2" w:rsidRPr="005C0C08" w:rsidRDefault="00D91BA2" w:rsidP="00E94945">
            <w:pPr>
              <w:jc w:val="center"/>
            </w:pPr>
            <w:r>
              <w:t>7 785,0</w:t>
            </w:r>
          </w:p>
        </w:tc>
      </w:tr>
      <w:tr w:rsidR="00D91BA2" w:rsidRPr="005C0C08" w14:paraId="65EB4BB7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16C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01937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42BE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5C78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11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694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3,7</w:t>
            </w:r>
          </w:p>
        </w:tc>
      </w:tr>
      <w:tr w:rsidR="00D91BA2" w:rsidRPr="005C0C08" w14:paraId="1172B3A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88B" w14:textId="77777777" w:rsidR="00D91BA2" w:rsidRPr="005C0C08" w:rsidRDefault="00D91BA2" w:rsidP="00E94945">
            <w:r w:rsidRPr="005C0C08">
              <w:t>Государственная пошлина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06E7" w14:textId="77777777" w:rsidR="00D91BA2" w:rsidRPr="005C0C08" w:rsidRDefault="00D91BA2" w:rsidP="00E94945">
            <w:pPr>
              <w:jc w:val="center"/>
            </w:pPr>
            <w:r>
              <w:t>4 661,6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8D8F" w14:textId="77777777" w:rsidR="00D91BA2" w:rsidRPr="005C0C08" w:rsidRDefault="00D91BA2" w:rsidP="00E94945">
            <w:pPr>
              <w:jc w:val="center"/>
            </w:pPr>
            <w:r>
              <w:t>4 225,6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35EEB" w14:textId="77777777" w:rsidR="00D91BA2" w:rsidRPr="005C0C08" w:rsidRDefault="00D91BA2" w:rsidP="00E94945">
            <w:pPr>
              <w:jc w:val="center"/>
            </w:pPr>
            <w:r>
              <w:t>90,6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182" w14:textId="77777777" w:rsidR="00D91BA2" w:rsidRPr="005C0C08" w:rsidRDefault="00D91BA2" w:rsidP="00E94945">
            <w:pPr>
              <w:jc w:val="center"/>
            </w:pPr>
            <w:r>
              <w:t>4 415,8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D70B" w14:textId="77777777" w:rsidR="00D91BA2" w:rsidRPr="005C0C08" w:rsidRDefault="00D91BA2" w:rsidP="00E94945">
            <w:pPr>
              <w:jc w:val="center"/>
            </w:pPr>
            <w:r>
              <w:t>4 592,4</w:t>
            </w:r>
          </w:p>
        </w:tc>
      </w:tr>
      <w:tr w:rsidR="00D91BA2" w:rsidRPr="005C0C08" w14:paraId="596169A6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AC1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AC67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BF8D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5A8C4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99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2EA40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</w:tr>
      <w:tr w:rsidR="00D91BA2" w:rsidRPr="005C0C08" w14:paraId="10D43B64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DB53" w14:textId="77777777" w:rsidR="00D91BA2" w:rsidRPr="005C0C08" w:rsidRDefault="00D91BA2" w:rsidP="00E94945">
            <w:pPr>
              <w:rPr>
                <w:b/>
                <w:bCs/>
              </w:rPr>
            </w:pPr>
            <w:r w:rsidRPr="005C0C08">
              <w:rPr>
                <w:b/>
                <w:bCs/>
              </w:rPr>
              <w:t xml:space="preserve">Неналоговые доходы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0C6B5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12 093,1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F981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8 400,9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78522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36D4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8 666,4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335CF" w14:textId="77777777" w:rsidR="00D91BA2" w:rsidRPr="005C0C08" w:rsidRDefault="00D91BA2" w:rsidP="00E94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8 913,1</w:t>
            </w:r>
          </w:p>
        </w:tc>
      </w:tr>
      <w:tr w:rsidR="00D91BA2" w:rsidRPr="005C0C08" w14:paraId="47262B41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221A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налоговых и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10D0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 w:rsidRPr="003C7EE5">
              <w:rPr>
                <w:i/>
                <w:iCs/>
              </w:rPr>
              <w:t>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05CD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 w:rsidRPr="003C7EE5">
              <w:rPr>
                <w:i/>
                <w:iCs/>
              </w:rPr>
              <w:t>4,9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8E9F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B0F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8B5D" w14:textId="77777777" w:rsidR="00D91BA2" w:rsidRPr="003C7EE5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4,2</w:t>
            </w:r>
          </w:p>
        </w:tc>
      </w:tr>
      <w:tr w:rsidR="00D91BA2" w:rsidRPr="005C0C08" w14:paraId="6EC322B6" w14:textId="77777777" w:rsidTr="00E94945">
        <w:trPr>
          <w:trHeight w:val="46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67F" w14:textId="77777777" w:rsidR="00D91BA2" w:rsidRPr="005C0C08" w:rsidRDefault="00D91BA2" w:rsidP="00E94945">
            <w:r w:rsidRPr="005C0C0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F8D5B" w14:textId="77777777" w:rsidR="00D91BA2" w:rsidRPr="005C0C08" w:rsidRDefault="00D91BA2" w:rsidP="00E94945">
            <w:pPr>
              <w:jc w:val="center"/>
            </w:pPr>
            <w:r>
              <w:t>3 514,0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D73D" w14:textId="77777777" w:rsidR="00D91BA2" w:rsidRPr="005C0C08" w:rsidRDefault="00D91BA2" w:rsidP="00E94945">
            <w:pPr>
              <w:jc w:val="center"/>
            </w:pPr>
            <w:r>
              <w:t>2 388,4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430AD" w14:textId="77777777" w:rsidR="00D91BA2" w:rsidRPr="005C0C08" w:rsidRDefault="00D91BA2" w:rsidP="00E94945">
            <w:pPr>
              <w:jc w:val="center"/>
            </w:pPr>
            <w:r>
              <w:t>68,0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DE0" w14:textId="77777777" w:rsidR="00D91BA2" w:rsidRPr="005C0C08" w:rsidRDefault="00D91BA2" w:rsidP="00E94945">
            <w:pPr>
              <w:jc w:val="center"/>
            </w:pPr>
            <w:r>
              <w:t>2 495,8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C331" w14:textId="77777777" w:rsidR="00D91BA2" w:rsidRPr="005C0C08" w:rsidRDefault="00D91BA2" w:rsidP="00E94945">
            <w:pPr>
              <w:jc w:val="center"/>
            </w:pPr>
            <w:r>
              <w:t>2 595,7</w:t>
            </w:r>
          </w:p>
        </w:tc>
      </w:tr>
      <w:tr w:rsidR="00D91BA2" w:rsidRPr="005C0C08" w14:paraId="0264932A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A052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E3B8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D721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FD71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FD9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4704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D91BA2" w:rsidRPr="005C0C08" w14:paraId="781776C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6249" w14:textId="77777777" w:rsidR="00D91BA2" w:rsidRPr="005C0C08" w:rsidRDefault="00D91BA2" w:rsidP="00E94945">
            <w:r w:rsidRPr="005C0C08">
              <w:t>Платежи при пользовании природными ресурсами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D74EC" w14:textId="77777777" w:rsidR="00D91BA2" w:rsidRPr="005C0C08" w:rsidRDefault="00D91BA2" w:rsidP="00E94945">
            <w:pPr>
              <w:jc w:val="center"/>
            </w:pPr>
            <w:r>
              <w:t>2 735,0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B4984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0273E" w14:textId="77777777" w:rsidR="00D91BA2" w:rsidRPr="005C0C08" w:rsidRDefault="00D91BA2" w:rsidP="00E94945">
            <w:pPr>
              <w:jc w:val="center"/>
            </w:pPr>
            <w:r>
              <w:t>91,4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AA4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25C9C" w14:textId="77777777" w:rsidR="00D91BA2" w:rsidRPr="005C0C08" w:rsidRDefault="00D91BA2" w:rsidP="00E94945">
            <w:pPr>
              <w:jc w:val="center"/>
            </w:pPr>
            <w:r>
              <w:t>2 500,0</w:t>
            </w:r>
          </w:p>
        </w:tc>
      </w:tr>
      <w:tr w:rsidR="00D91BA2" w:rsidRPr="005C0C08" w14:paraId="3F2DFDC9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3A5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C8473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222D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0787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515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A702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 w:rsidR="00D91BA2" w:rsidRPr="005C0C08" w14:paraId="713528B3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B87" w14:textId="77777777" w:rsidR="00D91BA2" w:rsidRPr="005C0C08" w:rsidRDefault="00D91BA2" w:rsidP="00E94945">
            <w:r w:rsidRPr="005C0C08">
              <w:t>Доходы от оказания платных услуг</w:t>
            </w:r>
            <w:r>
              <w:t xml:space="preserve"> </w:t>
            </w:r>
            <w:r w:rsidRPr="005C0C08">
              <w:t>и компенсации затрат государства</w:t>
            </w:r>
            <w: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5ED22" w14:textId="77777777" w:rsidR="00D91BA2" w:rsidRPr="005C0C08" w:rsidRDefault="00D91BA2" w:rsidP="00E94945">
            <w:pPr>
              <w:jc w:val="center"/>
            </w:pPr>
            <w:r>
              <w:t>621,9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70B31" w14:textId="77777777" w:rsidR="00D91BA2" w:rsidRPr="005C0C08" w:rsidRDefault="00D91BA2" w:rsidP="00E94945">
            <w:pPr>
              <w:jc w:val="center"/>
            </w:pPr>
            <w:r>
              <w:t>659,7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52879" w14:textId="77777777" w:rsidR="00D91BA2" w:rsidRPr="005C0C08" w:rsidRDefault="00D91BA2" w:rsidP="00E94945">
            <w:pPr>
              <w:jc w:val="center"/>
            </w:pPr>
            <w:r>
              <w:t>106,1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359" w14:textId="77777777" w:rsidR="00D91BA2" w:rsidRPr="005C0C08" w:rsidRDefault="00D91BA2" w:rsidP="00E94945">
            <w:pPr>
              <w:jc w:val="center"/>
            </w:pPr>
            <w:r>
              <w:t>689,4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BB8F" w14:textId="77777777" w:rsidR="00D91BA2" w:rsidRPr="005C0C08" w:rsidRDefault="00D91BA2" w:rsidP="00E94945">
            <w:pPr>
              <w:jc w:val="center"/>
            </w:pPr>
            <w:r>
              <w:t>717,0</w:t>
            </w:r>
          </w:p>
        </w:tc>
      </w:tr>
      <w:tr w:rsidR="00D91BA2" w:rsidRPr="005C0C08" w14:paraId="3F7F8A3F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D5F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FF02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DF72A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FFA06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402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013AD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</w:tr>
      <w:tr w:rsidR="00D91BA2" w:rsidRPr="005C0C08" w14:paraId="4E0C3C37" w14:textId="77777777" w:rsidTr="00E94945">
        <w:trPr>
          <w:trHeight w:val="51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7C8" w14:textId="77777777" w:rsidR="00D91BA2" w:rsidRPr="005C0C08" w:rsidRDefault="00D91BA2" w:rsidP="00E94945">
            <w:r w:rsidRPr="005C0C08">
              <w:t>Доходы от продажи материальных и нематериальных активов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35C7" w14:textId="77777777" w:rsidR="00D91BA2" w:rsidRPr="005C0C08" w:rsidRDefault="00D91BA2" w:rsidP="00E94945">
            <w:pPr>
              <w:jc w:val="center"/>
            </w:pPr>
            <w:r>
              <w:t>3 996,5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CF022" w14:textId="77777777" w:rsidR="00D91BA2" w:rsidRPr="005C0C08" w:rsidRDefault="00D91BA2" w:rsidP="00E94945">
            <w:pPr>
              <w:jc w:val="center"/>
            </w:pPr>
            <w:r>
              <w:t>1 138,0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4FDDA" w14:textId="77777777" w:rsidR="00D91BA2" w:rsidRPr="005C0C08" w:rsidRDefault="00D91BA2" w:rsidP="00E94945">
            <w:pPr>
              <w:jc w:val="center"/>
            </w:pPr>
            <w:r>
              <w:t>28,5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6232" w14:textId="77777777" w:rsidR="00D91BA2" w:rsidRPr="005C0C08" w:rsidRDefault="00D91BA2" w:rsidP="00E94945">
            <w:pPr>
              <w:jc w:val="center"/>
            </w:pPr>
            <w:r>
              <w:t>1 189,2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2F560" w14:textId="77777777" w:rsidR="00D91BA2" w:rsidRPr="005C0C08" w:rsidRDefault="00D91BA2" w:rsidP="00E94945">
            <w:pPr>
              <w:jc w:val="center"/>
            </w:pPr>
            <w:r>
              <w:t>1 236,8</w:t>
            </w:r>
          </w:p>
        </w:tc>
      </w:tr>
      <w:tr w:rsidR="00D91BA2" w:rsidRPr="005C0C08" w14:paraId="5548F3B2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BD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9D6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0241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7EB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14B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DBC2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</w:tr>
      <w:tr w:rsidR="00D91BA2" w:rsidRPr="005C0C08" w14:paraId="42954285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C56" w14:textId="77777777" w:rsidR="00D91BA2" w:rsidRPr="005C0C08" w:rsidRDefault="00D91BA2" w:rsidP="00E94945">
            <w:r w:rsidRPr="005C0C08">
              <w:t>Штрафы, санкции, возмещение ущерба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6C5ED" w14:textId="77777777" w:rsidR="00D91BA2" w:rsidRPr="005C0C08" w:rsidRDefault="00D91BA2" w:rsidP="00E94945">
            <w:pPr>
              <w:jc w:val="center"/>
            </w:pPr>
            <w:r>
              <w:t>1 225,7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0A82" w14:textId="77777777" w:rsidR="00D91BA2" w:rsidRPr="005C0C08" w:rsidRDefault="00D91BA2" w:rsidP="00E94945">
            <w:pPr>
              <w:jc w:val="center"/>
            </w:pPr>
            <w:r>
              <w:t>1 714,8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40F58" w14:textId="77777777" w:rsidR="00D91BA2" w:rsidRPr="005C0C08" w:rsidRDefault="00D91BA2" w:rsidP="00E94945">
            <w:pPr>
              <w:jc w:val="center"/>
            </w:pPr>
            <w:r>
              <w:t>139,9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6F06" w14:textId="77777777" w:rsidR="00D91BA2" w:rsidRPr="005C0C08" w:rsidRDefault="00D91BA2" w:rsidP="00E94945">
            <w:pPr>
              <w:jc w:val="center"/>
            </w:pPr>
            <w:r>
              <w:t>1 792,0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FAAA" w14:textId="77777777" w:rsidR="00D91BA2" w:rsidRPr="005C0C08" w:rsidRDefault="00D91BA2" w:rsidP="00E94945">
            <w:pPr>
              <w:jc w:val="center"/>
            </w:pPr>
            <w:r>
              <w:t>1 863,6</w:t>
            </w:r>
          </w:p>
        </w:tc>
      </w:tr>
      <w:tr w:rsidR="00D91BA2" w:rsidRPr="005C0C08" w14:paraId="4CFDF66E" w14:textId="77777777" w:rsidTr="00E94945">
        <w:trPr>
          <w:trHeight w:val="25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E68" w14:textId="77777777" w:rsidR="00D91BA2" w:rsidRPr="005C0C08" w:rsidRDefault="00D91BA2" w:rsidP="00E94945">
            <w:r w:rsidRPr="005C0C08">
              <w:rPr>
                <w:i/>
                <w:iCs/>
                <w:sz w:val="20"/>
                <w:szCs w:val="20"/>
              </w:rPr>
              <w:t>Доля в общем объеме неналоговых доходов, %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90AC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8D7BF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9C3E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D8E8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02B7" w14:textId="77777777" w:rsidR="00D91BA2" w:rsidRPr="005C0C08" w:rsidRDefault="00D91BA2" w:rsidP="00E9494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</w:tr>
    </w:tbl>
    <w:p w14:paraId="45E3AC88" w14:textId="77777777" w:rsidR="00D91BA2" w:rsidRPr="005C0C08" w:rsidRDefault="00D91BA2" w:rsidP="00D91BA2">
      <w:pPr>
        <w:ind w:left="-720" w:firstLine="720"/>
        <w:jc w:val="both"/>
        <w:rPr>
          <w:sz w:val="26"/>
          <w:szCs w:val="26"/>
        </w:rPr>
      </w:pPr>
    </w:p>
    <w:p w14:paraId="4A5EBDB0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bookmarkStart w:id="1" w:name="_Hlk533069261"/>
      <w:r w:rsidRPr="005C0C08">
        <w:rPr>
          <w:b/>
          <w:bCs/>
          <w:snapToGrid w:val="0"/>
          <w:sz w:val="26"/>
          <w:szCs w:val="26"/>
        </w:rPr>
        <w:t>Налог на доходы физических лиц</w:t>
      </w:r>
    </w:p>
    <w:p w14:paraId="2F9FF270" w14:textId="556CEC02" w:rsidR="00D91BA2" w:rsidRDefault="00D91BA2" w:rsidP="00D91BA2">
      <w:pPr>
        <w:suppressAutoHyphens/>
        <w:ind w:firstLine="720"/>
        <w:jc w:val="both"/>
        <w:rPr>
          <w:iCs/>
          <w:sz w:val="26"/>
          <w:szCs w:val="26"/>
        </w:rPr>
      </w:pPr>
      <w:r w:rsidRPr="005C0C08">
        <w:rPr>
          <w:sz w:val="26"/>
          <w:szCs w:val="26"/>
        </w:rPr>
        <w:t>Основным показател</w:t>
      </w:r>
      <w:r>
        <w:rPr>
          <w:sz w:val="26"/>
          <w:szCs w:val="26"/>
        </w:rPr>
        <w:t>ем</w:t>
      </w:r>
      <w:r w:rsidRPr="005C0C08">
        <w:rPr>
          <w:sz w:val="26"/>
          <w:szCs w:val="26"/>
        </w:rPr>
        <w:t>, характеризующим поступление налога на доходы физических лиц, явля</w:t>
      </w:r>
      <w:r>
        <w:rPr>
          <w:sz w:val="26"/>
          <w:szCs w:val="26"/>
        </w:rPr>
        <w:t>е</w:t>
      </w:r>
      <w:r w:rsidRPr="005C0C08">
        <w:rPr>
          <w:sz w:val="26"/>
          <w:szCs w:val="26"/>
        </w:rPr>
        <w:t>тся фонд оплаты труда</w:t>
      </w:r>
      <w:r>
        <w:rPr>
          <w:iCs/>
          <w:sz w:val="26"/>
          <w:szCs w:val="26"/>
        </w:rPr>
        <w:t>, который п</w:t>
      </w:r>
      <w:r w:rsidRPr="008112D1">
        <w:rPr>
          <w:iCs/>
          <w:sz w:val="26"/>
          <w:szCs w:val="26"/>
        </w:rPr>
        <w:t>рогнозируется</w:t>
      </w:r>
      <w:r w:rsidRPr="00055457">
        <w:rPr>
          <w:iCs/>
          <w:sz w:val="26"/>
          <w:szCs w:val="26"/>
        </w:rPr>
        <w:t xml:space="preserve">, в </w:t>
      </w:r>
      <w:r w:rsidRPr="000635BE">
        <w:rPr>
          <w:iCs/>
          <w:sz w:val="26"/>
          <w:szCs w:val="26"/>
        </w:rPr>
        <w:t xml:space="preserve">соответствии с прогнозом социально-экономического развития </w:t>
      </w:r>
      <w:r>
        <w:rPr>
          <w:iCs/>
          <w:sz w:val="26"/>
          <w:szCs w:val="26"/>
        </w:rPr>
        <w:t xml:space="preserve">Чамзинского муниципального района </w:t>
      </w:r>
      <w:r w:rsidRPr="000635BE">
        <w:rPr>
          <w:iCs/>
          <w:sz w:val="26"/>
          <w:szCs w:val="26"/>
        </w:rPr>
        <w:t>Республики Мордовия на 202</w:t>
      </w:r>
      <w:r>
        <w:rPr>
          <w:iCs/>
          <w:sz w:val="26"/>
          <w:szCs w:val="26"/>
        </w:rPr>
        <w:t>3</w:t>
      </w:r>
      <w:r w:rsidRPr="000635BE">
        <w:rPr>
          <w:iCs/>
          <w:sz w:val="26"/>
          <w:szCs w:val="26"/>
        </w:rPr>
        <w:t xml:space="preserve"> год и на плановый период 202</w:t>
      </w:r>
      <w:r>
        <w:rPr>
          <w:iCs/>
          <w:sz w:val="26"/>
          <w:szCs w:val="26"/>
        </w:rPr>
        <w:t>4</w:t>
      </w:r>
      <w:r w:rsidRPr="000635BE">
        <w:rPr>
          <w:iCs/>
          <w:sz w:val="26"/>
          <w:szCs w:val="26"/>
        </w:rPr>
        <w:t xml:space="preserve"> и 202</w:t>
      </w:r>
      <w:r>
        <w:rPr>
          <w:iCs/>
          <w:sz w:val="26"/>
          <w:szCs w:val="26"/>
        </w:rPr>
        <w:t>5</w:t>
      </w:r>
      <w:r w:rsidRPr="000635BE">
        <w:rPr>
          <w:iCs/>
          <w:sz w:val="26"/>
          <w:szCs w:val="26"/>
        </w:rPr>
        <w:t xml:space="preserve"> годов,</w:t>
      </w:r>
      <w:r w:rsidRPr="008112D1">
        <w:rPr>
          <w:iCs/>
          <w:sz w:val="26"/>
          <w:szCs w:val="26"/>
        </w:rPr>
        <w:t xml:space="preserve"> с ростом </w:t>
      </w:r>
      <w:r>
        <w:rPr>
          <w:iCs/>
          <w:sz w:val="26"/>
          <w:szCs w:val="26"/>
        </w:rPr>
        <w:t>1</w:t>
      </w:r>
      <w:r w:rsidR="001173DC">
        <w:rPr>
          <w:iCs/>
          <w:sz w:val="26"/>
          <w:szCs w:val="26"/>
        </w:rPr>
        <w:t>0,6</w:t>
      </w:r>
      <w:r>
        <w:rPr>
          <w:iCs/>
          <w:sz w:val="26"/>
          <w:szCs w:val="26"/>
        </w:rPr>
        <w:t>% к уровню текущего года.</w:t>
      </w:r>
    </w:p>
    <w:p w14:paraId="262482F0" w14:textId="77777777" w:rsidR="00D91BA2" w:rsidRPr="00FF04D3" w:rsidRDefault="00D91BA2" w:rsidP="00D91BA2">
      <w:pPr>
        <w:suppressAutoHyphens/>
        <w:ind w:firstLine="720"/>
        <w:jc w:val="both"/>
        <w:rPr>
          <w:sz w:val="26"/>
          <w:szCs w:val="26"/>
        </w:rPr>
      </w:pPr>
      <w:r w:rsidRPr="008112D1">
        <w:rPr>
          <w:iCs/>
          <w:sz w:val="26"/>
          <w:szCs w:val="26"/>
        </w:rPr>
        <w:t xml:space="preserve">Прогноз поступления налога на доходы физических лиц в бюджет </w:t>
      </w:r>
      <w:r>
        <w:rPr>
          <w:iCs/>
          <w:sz w:val="26"/>
          <w:szCs w:val="26"/>
        </w:rPr>
        <w:t xml:space="preserve">района </w:t>
      </w:r>
      <w:r w:rsidRPr="008112D1">
        <w:rPr>
          <w:iCs/>
          <w:sz w:val="26"/>
          <w:szCs w:val="26"/>
        </w:rPr>
        <w:t>на 202</w:t>
      </w:r>
      <w:r>
        <w:rPr>
          <w:iCs/>
          <w:sz w:val="26"/>
          <w:szCs w:val="26"/>
        </w:rPr>
        <w:t>3</w:t>
      </w:r>
      <w:r w:rsidRPr="008112D1">
        <w:rPr>
          <w:iCs/>
          <w:sz w:val="26"/>
          <w:szCs w:val="26"/>
        </w:rPr>
        <w:t xml:space="preserve"> год определен в размере </w:t>
      </w:r>
      <w:r>
        <w:rPr>
          <w:iCs/>
          <w:sz w:val="26"/>
          <w:szCs w:val="26"/>
        </w:rPr>
        <w:t xml:space="preserve">133 839,5 </w:t>
      </w:r>
      <w:r w:rsidRPr="008112D1">
        <w:rPr>
          <w:iCs/>
          <w:sz w:val="26"/>
          <w:szCs w:val="26"/>
        </w:rPr>
        <w:t xml:space="preserve">тыс. рублей, </w:t>
      </w:r>
      <w:bookmarkStart w:id="2" w:name="_Hlk533437212"/>
      <w:r w:rsidRPr="00FF04D3">
        <w:rPr>
          <w:sz w:val="26"/>
          <w:szCs w:val="26"/>
        </w:rPr>
        <w:t>в плановом периоде 202</w:t>
      </w:r>
      <w:r>
        <w:rPr>
          <w:sz w:val="26"/>
          <w:szCs w:val="26"/>
        </w:rPr>
        <w:t>4</w:t>
      </w:r>
      <w:r w:rsidRPr="00FF04D3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FF04D3">
        <w:rPr>
          <w:sz w:val="26"/>
          <w:szCs w:val="26"/>
        </w:rPr>
        <w:t xml:space="preserve"> годов прогнозируются в сумме </w:t>
      </w:r>
      <w:r>
        <w:rPr>
          <w:sz w:val="26"/>
          <w:szCs w:val="26"/>
        </w:rPr>
        <w:t>148 531,4</w:t>
      </w:r>
      <w:r w:rsidRPr="00FF04D3">
        <w:t xml:space="preserve"> </w:t>
      </w:r>
      <w:r w:rsidRPr="00FF04D3">
        <w:rPr>
          <w:sz w:val="26"/>
          <w:szCs w:val="26"/>
        </w:rPr>
        <w:t xml:space="preserve">тыс. рублей и </w:t>
      </w:r>
      <w:r>
        <w:rPr>
          <w:sz w:val="26"/>
          <w:szCs w:val="26"/>
        </w:rPr>
        <w:t>159 219,5</w:t>
      </w:r>
      <w:r w:rsidRPr="00FF04D3">
        <w:rPr>
          <w:sz w:val="26"/>
          <w:szCs w:val="26"/>
        </w:rPr>
        <w:t xml:space="preserve"> тыс. рублей соответственно.</w:t>
      </w:r>
    </w:p>
    <w:p w14:paraId="61BFF944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FF04D3">
        <w:rPr>
          <w:sz w:val="26"/>
          <w:szCs w:val="26"/>
        </w:rPr>
        <w:t>Зачисление налога на доходы физических лиц в районный бюджет, взимаемого на территориях городских поселений, будет производиться по нормативу – 20%, на территориях сельских поселений – 28%.</w:t>
      </w:r>
    </w:p>
    <w:bookmarkEnd w:id="2"/>
    <w:p w14:paraId="1CCA9BDE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</w:p>
    <w:p w14:paraId="23CA5849" w14:textId="77777777" w:rsidR="00D91BA2" w:rsidRPr="005C0C08" w:rsidRDefault="00D91BA2" w:rsidP="00D91BA2">
      <w:pPr>
        <w:suppressAutoHyphens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Акцизы по подакцизным товарам</w:t>
      </w:r>
    </w:p>
    <w:p w14:paraId="24A9AAAF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Доходы от акцизов на нефтепродукты зачисляемых в бюджеты субъектов Российской Федерации в централизованном порядке, являются одним из источников формирования Дорожного фонда Республики Мордовия.</w:t>
      </w:r>
    </w:p>
    <w:p w14:paraId="1C05BDF7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Доходы от уплаты акцизов на нефтепродукты в районный бюджет Чамзинского муниципального района Республики Мордовия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годах будут зачисляться по установленному Законом Республики Мордовия дифференцированному нормативу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 </w:t>
      </w:r>
      <w:r>
        <w:rPr>
          <w:sz w:val="26"/>
          <w:szCs w:val="26"/>
        </w:rPr>
        <w:t>0,185</w:t>
      </w:r>
      <w:r w:rsidRPr="005C0C08">
        <w:rPr>
          <w:sz w:val="26"/>
          <w:szCs w:val="26"/>
        </w:rPr>
        <w:t xml:space="preserve">% (ежегодно). </w:t>
      </w:r>
    </w:p>
    <w:p w14:paraId="23555DA9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в бюджет Чамзинского муниципального района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определен в </w:t>
      </w:r>
      <w:r w:rsidRPr="00CC4AC0">
        <w:rPr>
          <w:sz w:val="26"/>
          <w:szCs w:val="26"/>
        </w:rPr>
        <w:t xml:space="preserve">размере </w:t>
      </w:r>
      <w:r>
        <w:rPr>
          <w:sz w:val="26"/>
          <w:szCs w:val="26"/>
        </w:rPr>
        <w:t>5 035,2</w:t>
      </w:r>
      <w:r w:rsidRPr="00CC4AC0">
        <w:rPr>
          <w:sz w:val="26"/>
          <w:szCs w:val="26"/>
        </w:rPr>
        <w:t xml:space="preserve"> тыс. рублей и на плановый период 202</w:t>
      </w:r>
      <w:r>
        <w:rPr>
          <w:sz w:val="26"/>
          <w:szCs w:val="26"/>
        </w:rPr>
        <w:t>4</w:t>
      </w:r>
      <w:r w:rsidRPr="00CC4AC0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C4AC0">
        <w:rPr>
          <w:sz w:val="26"/>
          <w:szCs w:val="26"/>
        </w:rPr>
        <w:t xml:space="preserve"> годов в размере </w:t>
      </w:r>
      <w:r>
        <w:rPr>
          <w:sz w:val="26"/>
          <w:szCs w:val="26"/>
        </w:rPr>
        <w:t>5 340,1</w:t>
      </w:r>
      <w:r w:rsidRPr="00CC4AC0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 xml:space="preserve">5 553,8 </w:t>
      </w:r>
      <w:r w:rsidRPr="005C0C08">
        <w:rPr>
          <w:sz w:val="26"/>
          <w:szCs w:val="26"/>
        </w:rPr>
        <w:t>соответственно.</w:t>
      </w:r>
    </w:p>
    <w:p w14:paraId="1CF6E753" w14:textId="77777777" w:rsidR="00D91BA2" w:rsidRPr="005C0C08" w:rsidRDefault="00D91BA2" w:rsidP="00D91BA2">
      <w:pPr>
        <w:widowControl w:val="0"/>
        <w:ind w:firstLine="720"/>
        <w:jc w:val="both"/>
        <w:outlineLvl w:val="6"/>
        <w:rPr>
          <w:b/>
          <w:bCs/>
          <w:sz w:val="26"/>
          <w:szCs w:val="26"/>
        </w:rPr>
      </w:pPr>
    </w:p>
    <w:p w14:paraId="47152734" w14:textId="77777777" w:rsidR="00D91BA2" w:rsidRPr="005C0C08" w:rsidRDefault="00D91BA2" w:rsidP="00D91BA2">
      <w:pPr>
        <w:ind w:firstLineChars="200" w:firstLine="482"/>
        <w:jc w:val="both"/>
        <w:rPr>
          <w:b/>
          <w:bCs/>
          <w:sz w:val="26"/>
          <w:szCs w:val="26"/>
        </w:rPr>
      </w:pPr>
      <w:r w:rsidRPr="005C0C08">
        <w:rPr>
          <w:b/>
          <w:bCs/>
        </w:rPr>
        <w:t>Налог, взимаемый в связи с применением упрощенной системы налогообложения</w:t>
      </w:r>
      <w:r w:rsidRPr="005C0C08">
        <w:rPr>
          <w:b/>
          <w:bCs/>
          <w:sz w:val="26"/>
          <w:szCs w:val="26"/>
        </w:rPr>
        <w:t xml:space="preserve"> </w:t>
      </w:r>
    </w:p>
    <w:p w14:paraId="118DDDBF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упрощенной системы налогообложения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в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по предприятиям, работающим по упрощенной системе налогообложения и использования (макроэкономических показателей) индекса потребительских цен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0A80926D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упрощенной системы налогообложения с объектом налогообложения «доходы», «доходы, уменьшенные на величину расходов» и минимального налога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будет осуществляться по </w:t>
      </w:r>
      <w:r w:rsidRPr="00FF04D3">
        <w:rPr>
          <w:sz w:val="26"/>
          <w:szCs w:val="26"/>
        </w:rPr>
        <w:t>нормативу 15%</w:t>
      </w:r>
      <w:r w:rsidRPr="005C0C08">
        <w:rPr>
          <w:sz w:val="26"/>
          <w:szCs w:val="26"/>
        </w:rPr>
        <w:t xml:space="preserve"> в бюджет муниципального района.</w:t>
      </w:r>
    </w:p>
    <w:p w14:paraId="017E0F42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7 396,0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7 596,0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7 785</w:t>
      </w:r>
      <w:r w:rsidRPr="005C0C08">
        <w:rPr>
          <w:sz w:val="26"/>
          <w:szCs w:val="26"/>
        </w:rPr>
        <w:t xml:space="preserve"> тыс. рублей.</w:t>
      </w:r>
    </w:p>
    <w:p w14:paraId="5C1BF82B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</w:p>
    <w:p w14:paraId="380C755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Налог, взимаемый в связи с применением патентной системы налогообложения</w:t>
      </w:r>
    </w:p>
    <w:p w14:paraId="50FF8418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Расчет прогноза</w:t>
      </w: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sz w:val="26"/>
          <w:szCs w:val="26"/>
        </w:rPr>
        <w:t>налога, взимаемого в связи с применением патентной системы налогообложения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произведен исходя из оценки ожидаемого поступления налога в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году по предприятиям, работающим по патентной системе налогообложения и использования (макроэкономических показателей) индекса потребительских цен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год, доведенного Министерством экономики, торговли и предпринимательства Республики Мордовия. </w:t>
      </w:r>
    </w:p>
    <w:p w14:paraId="757B6A9A" w14:textId="77777777" w:rsidR="00D91BA2" w:rsidRPr="005C0C08" w:rsidRDefault="00D91BA2" w:rsidP="00D91BA2">
      <w:pPr>
        <w:ind w:firstLineChars="200" w:firstLine="5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Зачисление доходов от поступления налога, взимаемого в связи с применением патентной системы налогообложения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плановом периоде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будет осуществляться по нормативу 100% в бюджет муниципального района.</w:t>
      </w:r>
    </w:p>
    <w:p w14:paraId="1AB586A4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_Hlk119332444"/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11 320,0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11 829,3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12 302,4</w:t>
      </w:r>
      <w:r w:rsidRPr="005C0C08">
        <w:rPr>
          <w:sz w:val="26"/>
          <w:szCs w:val="26"/>
        </w:rPr>
        <w:t xml:space="preserve"> тыс. рублей.</w:t>
      </w:r>
    </w:p>
    <w:bookmarkEnd w:id="3"/>
    <w:p w14:paraId="40FAFC3F" w14:textId="77777777" w:rsidR="00D91BA2" w:rsidRPr="005C0C08" w:rsidRDefault="00D91BA2" w:rsidP="00D91BA2">
      <w:pPr>
        <w:ind w:firstLine="720"/>
        <w:jc w:val="both"/>
        <w:rPr>
          <w:b/>
          <w:bCs/>
          <w:sz w:val="26"/>
          <w:szCs w:val="26"/>
        </w:rPr>
      </w:pPr>
    </w:p>
    <w:p w14:paraId="77ABDF57" w14:textId="77777777" w:rsidR="00D91BA2" w:rsidRPr="005C0C08" w:rsidRDefault="00D91BA2" w:rsidP="00D91BA2">
      <w:pPr>
        <w:ind w:firstLineChars="200" w:firstLine="520"/>
        <w:jc w:val="both"/>
        <w:rPr>
          <w:b/>
          <w:bCs/>
          <w:sz w:val="26"/>
          <w:szCs w:val="26"/>
        </w:rPr>
      </w:pPr>
      <w:r w:rsidRPr="005C0C08">
        <w:rPr>
          <w:rFonts w:ascii="Arial" w:hAnsi="Arial" w:cs="Arial"/>
          <w:sz w:val="26"/>
          <w:szCs w:val="26"/>
        </w:rPr>
        <w:t xml:space="preserve"> </w:t>
      </w:r>
      <w:r w:rsidRPr="005C0C08">
        <w:rPr>
          <w:b/>
          <w:bCs/>
          <w:sz w:val="26"/>
          <w:szCs w:val="26"/>
        </w:rPr>
        <w:t>Единый сельскохозяйственный налог</w:t>
      </w:r>
    </w:p>
    <w:p w14:paraId="17A4005F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 поступления единого сельскохозяйственного налога в консолидированный бюджет Чамзинского муниципального района рассчитан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исходя из показателей финансовой деятельности сельскохозяйственных товаропроизводителей, перешедших на уплату единого сельскохозяйственного налога.</w:t>
      </w:r>
    </w:p>
    <w:p w14:paraId="09AF086B" w14:textId="77777777" w:rsidR="00D91BA2" w:rsidRPr="005C0C08" w:rsidRDefault="00D91BA2" w:rsidP="00D91BA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12D1">
        <w:rPr>
          <w:sz w:val="26"/>
          <w:szCs w:val="26"/>
        </w:rPr>
        <w:t xml:space="preserve">Прогноз поступления налога в </w:t>
      </w:r>
      <w:r>
        <w:rPr>
          <w:sz w:val="26"/>
          <w:szCs w:val="26"/>
        </w:rPr>
        <w:t>бюджет района на 2023 год составит 3 323,9</w:t>
      </w:r>
      <w:r w:rsidRPr="005C0C08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п</w:t>
      </w:r>
      <w:r w:rsidRPr="005C0C08">
        <w:rPr>
          <w:sz w:val="26"/>
          <w:szCs w:val="26"/>
        </w:rPr>
        <w:t>оступление налога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планируется в сумме </w:t>
      </w:r>
      <w:r>
        <w:rPr>
          <w:sz w:val="26"/>
          <w:szCs w:val="26"/>
        </w:rPr>
        <w:t>12 070,2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12 082,4</w:t>
      </w:r>
      <w:r w:rsidRPr="005C0C08">
        <w:rPr>
          <w:sz w:val="26"/>
          <w:szCs w:val="26"/>
        </w:rPr>
        <w:t xml:space="preserve"> тыс. рублей.</w:t>
      </w:r>
    </w:p>
    <w:p w14:paraId="1AE2A46D" w14:textId="77777777" w:rsidR="00D91BA2" w:rsidRPr="005C0C08" w:rsidRDefault="00D91BA2" w:rsidP="00D91BA2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Зачисление единого сельскохозяйственного налога в бюджеты сельских поселений будет производиться в размере 30%, в бюджеты городских поселений в размере 50% в бюджеты муниципальных районов в размере 70% от бюджетов сельских поселений и 50% от бюджетов городских поселений.</w:t>
      </w:r>
    </w:p>
    <w:p w14:paraId="03CA9BE1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</w:p>
    <w:p w14:paraId="0ECAB5A6" w14:textId="77777777" w:rsidR="00D91BA2" w:rsidRPr="005C0C08" w:rsidRDefault="00D91BA2" w:rsidP="00D91BA2">
      <w:pPr>
        <w:widowControl w:val="0"/>
        <w:ind w:firstLine="720"/>
        <w:jc w:val="both"/>
        <w:rPr>
          <w:b/>
          <w:bCs/>
          <w:snapToGrid w:val="0"/>
          <w:sz w:val="26"/>
          <w:szCs w:val="26"/>
        </w:rPr>
      </w:pPr>
      <w:r w:rsidRPr="005C0C08">
        <w:rPr>
          <w:b/>
          <w:bCs/>
          <w:snapToGrid w:val="0"/>
          <w:sz w:val="26"/>
          <w:szCs w:val="26"/>
        </w:rPr>
        <w:t>Государственная пошлина</w:t>
      </w:r>
    </w:p>
    <w:p w14:paraId="11A7498B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>Планирование государственной пошлины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выполнено исходя из оценки поступлений 202</w:t>
      </w:r>
      <w:r>
        <w:rPr>
          <w:sz w:val="26"/>
          <w:szCs w:val="26"/>
        </w:rPr>
        <w:t>2</w:t>
      </w:r>
      <w:r w:rsidRPr="005C0C08">
        <w:rPr>
          <w:sz w:val="26"/>
          <w:szCs w:val="26"/>
        </w:rPr>
        <w:t xml:space="preserve"> года. </w:t>
      </w:r>
    </w:p>
    <w:p w14:paraId="59BD21BA" w14:textId="77777777" w:rsidR="00D91BA2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Все виды государственной пошлины, подлежащие, в соответствии с федеральным законодательством, зачислению в республиканский бюджет, в полном объеме зачисляются в бюджет муниципальных районов, </w:t>
      </w:r>
      <w:r>
        <w:rPr>
          <w:sz w:val="26"/>
          <w:szCs w:val="26"/>
        </w:rPr>
        <w:t>за исключением:</w:t>
      </w:r>
    </w:p>
    <w:p w14:paraId="47C3BA4E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napToGrid w:val="0"/>
          <w:sz w:val="26"/>
          <w:szCs w:val="26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;</w:t>
      </w:r>
    </w:p>
    <w:p w14:paraId="3ACF2518" w14:textId="77777777" w:rsidR="00D91BA2" w:rsidRPr="003A42A1" w:rsidRDefault="00D91BA2" w:rsidP="00D91BA2">
      <w:pPr>
        <w:ind w:firstLine="709"/>
        <w:jc w:val="both"/>
        <w:rPr>
          <w:sz w:val="26"/>
          <w:szCs w:val="26"/>
        </w:rPr>
      </w:pPr>
      <w:r w:rsidRPr="008112D1">
        <w:rPr>
          <w:sz w:val="26"/>
          <w:szCs w:val="26"/>
        </w:rPr>
        <w:t>- государственной пошлины (подлежащей зачислению по месту государственной регистрации, совершения юридически значимых действий или выдачи документов) за совершение федеральными органами исполнительной власти юридически значимых действий в случае подачи заявления и (или) документов, необходимых для их совершения, в электронной форме и выдачи документов через многофункциональный центр предоставления государственных и муниципальных услуг</w:t>
      </w:r>
      <w:r w:rsidRPr="003A42A1">
        <w:rPr>
          <w:sz w:val="26"/>
          <w:szCs w:val="26"/>
        </w:rPr>
        <w:t>.</w:t>
      </w:r>
    </w:p>
    <w:p w14:paraId="37CECCA1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Прогнозируемая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сумма доходов от поступления государственной пошлины составит </w:t>
      </w:r>
      <w:r>
        <w:rPr>
          <w:sz w:val="26"/>
          <w:szCs w:val="26"/>
        </w:rPr>
        <w:t>4 225,6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4 415,8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4 592,4</w:t>
      </w:r>
      <w:r w:rsidRPr="005C0C08">
        <w:rPr>
          <w:sz w:val="26"/>
          <w:szCs w:val="26"/>
        </w:rPr>
        <w:t xml:space="preserve"> тыс. рублей.</w:t>
      </w:r>
    </w:p>
    <w:bookmarkEnd w:id="1"/>
    <w:p w14:paraId="138D1E33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</w:p>
    <w:p w14:paraId="27CC389C" w14:textId="77777777" w:rsidR="00D91BA2" w:rsidRPr="005C0C08" w:rsidRDefault="00D91BA2" w:rsidP="00D91BA2">
      <w:pPr>
        <w:keepNext/>
        <w:ind w:firstLine="720"/>
        <w:jc w:val="both"/>
        <w:rPr>
          <w:b/>
          <w:bCs/>
          <w:sz w:val="26"/>
          <w:szCs w:val="26"/>
        </w:rPr>
      </w:pPr>
      <w:bookmarkStart w:id="4" w:name="_Hlk533069773"/>
      <w:r w:rsidRPr="005C0C08">
        <w:rPr>
          <w:b/>
          <w:bCs/>
          <w:sz w:val="26"/>
          <w:szCs w:val="26"/>
        </w:rPr>
        <w:t>Неналоговые доходы бюджета Чамзинского муниципального района Республики Мордовия</w:t>
      </w:r>
    </w:p>
    <w:p w14:paraId="60A48758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Поступление неналоговых доходов в бюджет </w:t>
      </w:r>
      <w:r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прогнозируется в сумме </w:t>
      </w:r>
      <w:r>
        <w:rPr>
          <w:sz w:val="26"/>
          <w:szCs w:val="26"/>
        </w:rPr>
        <w:t>8 400,9</w:t>
      </w:r>
      <w:r w:rsidRPr="005C0C08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8 666,4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8 913,1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том числе:</w:t>
      </w:r>
    </w:p>
    <w:p w14:paraId="22E93089" w14:textId="77777777" w:rsidR="00D91BA2" w:rsidRPr="005C0C08" w:rsidRDefault="00D91BA2" w:rsidP="00D91BA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собственности: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2 388,4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2 495,8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рублей,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2 595,7</w:t>
      </w:r>
      <w:r w:rsidRPr="005C0C08">
        <w:rPr>
          <w:sz w:val="26"/>
          <w:szCs w:val="26"/>
        </w:rPr>
        <w:t xml:space="preserve"> тыс</w:t>
      </w:r>
      <w:r>
        <w:rPr>
          <w:sz w:val="26"/>
          <w:szCs w:val="26"/>
        </w:rPr>
        <w:t xml:space="preserve">. </w:t>
      </w:r>
      <w:r w:rsidRPr="005C0C08">
        <w:rPr>
          <w:sz w:val="26"/>
          <w:szCs w:val="26"/>
        </w:rPr>
        <w:t>рублей;</w:t>
      </w:r>
    </w:p>
    <w:p w14:paraId="66F7AB05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платежей при пользовании природными ресурсами в сумме </w:t>
      </w:r>
      <w:r>
        <w:rPr>
          <w:sz w:val="26"/>
          <w:szCs w:val="26"/>
        </w:rPr>
        <w:t>2 500,0</w:t>
      </w:r>
      <w:r w:rsidRPr="005C0C08">
        <w:rPr>
          <w:sz w:val="26"/>
          <w:szCs w:val="26"/>
        </w:rPr>
        <w:t xml:space="preserve"> тыс. рублей </w:t>
      </w:r>
      <w:r w:rsidRPr="006566D6">
        <w:rPr>
          <w:sz w:val="26"/>
          <w:szCs w:val="26"/>
        </w:rPr>
        <w:t>ежегодно;</w:t>
      </w:r>
    </w:p>
    <w:p w14:paraId="4668C1F2" w14:textId="77777777" w:rsidR="00D91BA2" w:rsidRPr="005C0C08" w:rsidRDefault="00D91BA2" w:rsidP="00D91BA2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поступлений по штрафам, санкциям и возмещения ущерба прогнозируются по данным администраторов доходов и исходя из ожидаемой оценки на текущий год. Прогноз на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1 714,8</w:t>
      </w:r>
      <w:r w:rsidRPr="005C0C08">
        <w:rPr>
          <w:sz w:val="26"/>
          <w:szCs w:val="26"/>
        </w:rPr>
        <w:t xml:space="preserve"> тыс. рублей. Поступления по штрафам, санкциям и возмещения ущерба в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</w:t>
      </w:r>
      <w:r>
        <w:rPr>
          <w:sz w:val="26"/>
          <w:szCs w:val="26"/>
        </w:rPr>
        <w:t>1 792,0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 и в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1 863,6</w:t>
      </w:r>
      <w:r w:rsidRPr="005C0C08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рублей;</w:t>
      </w:r>
    </w:p>
    <w:p w14:paraId="3BE546AB" w14:textId="77777777" w:rsidR="00D91BA2" w:rsidRPr="005C0C08" w:rsidRDefault="00D91BA2" w:rsidP="00D91BA2">
      <w:pPr>
        <w:widowControl w:val="0"/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прочим неналоговым доходам (доходы от оказания платных услуг, доходы от продажи материальных и нематериальных активов, другие платежи) прогнозируется в 202</w:t>
      </w:r>
      <w:r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1 797,7</w:t>
      </w:r>
      <w:r w:rsidRPr="005C0C08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_1 878,6</w:t>
      </w:r>
      <w:r w:rsidRPr="005C0C08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1 953,8</w:t>
      </w:r>
      <w:r w:rsidRPr="005C0C08">
        <w:rPr>
          <w:sz w:val="26"/>
          <w:szCs w:val="26"/>
        </w:rPr>
        <w:t xml:space="preserve"> тыс. рублей.</w:t>
      </w:r>
      <w:bookmarkEnd w:id="4"/>
    </w:p>
    <w:p w14:paraId="27A141C6" w14:textId="77777777" w:rsidR="005A5E25" w:rsidRPr="005C0C08" w:rsidRDefault="005A5E25" w:rsidP="001F7345">
      <w:pPr>
        <w:widowControl w:val="0"/>
        <w:ind w:firstLine="720"/>
        <w:jc w:val="both"/>
        <w:rPr>
          <w:sz w:val="26"/>
          <w:szCs w:val="26"/>
        </w:rPr>
      </w:pPr>
    </w:p>
    <w:p w14:paraId="70650937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Безвозмездные поступления в бюджет Чамзинского муниципального района Республики Мордовия</w:t>
      </w:r>
    </w:p>
    <w:p w14:paraId="6F1F7D56" w14:textId="77777777" w:rsidR="005A5E25" w:rsidRPr="005C0C08" w:rsidRDefault="005A5E25" w:rsidP="001F7345">
      <w:pPr>
        <w:widowControl w:val="0"/>
        <w:ind w:firstLine="720"/>
        <w:jc w:val="both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Размер и виды безвозмездных поступлений от других бюджетов бюджетной системы Российской Федерации в бюджет Чамзинского муниципального района указаны в таблице 6:</w:t>
      </w:r>
    </w:p>
    <w:p w14:paraId="26183DE9" w14:textId="77777777" w:rsidR="00E94691" w:rsidRPr="005C0C08" w:rsidRDefault="00E94691" w:rsidP="00B72654">
      <w:pPr>
        <w:ind w:left="-720" w:firstLine="720"/>
        <w:jc w:val="right"/>
        <w:rPr>
          <w:b/>
          <w:bCs/>
          <w:sz w:val="26"/>
          <w:szCs w:val="26"/>
        </w:rPr>
      </w:pPr>
    </w:p>
    <w:p w14:paraId="0B0BDC41" w14:textId="77777777" w:rsidR="00E94691" w:rsidRPr="005C0C08" w:rsidRDefault="00E94691" w:rsidP="00B72654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5A5E25" w:rsidRPr="005C0C08">
        <w:rPr>
          <w:sz w:val="26"/>
          <w:szCs w:val="26"/>
        </w:rPr>
        <w:t>6</w:t>
      </w:r>
    </w:p>
    <w:p w14:paraId="610D5D76" w14:textId="4E6D6006" w:rsidR="00E94691" w:rsidRDefault="005A5E25" w:rsidP="005A5E25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(тыс.рублей)</w:t>
      </w:r>
    </w:p>
    <w:tbl>
      <w:tblPr>
        <w:tblW w:w="105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2"/>
        <w:gridCol w:w="1230"/>
        <w:gridCol w:w="1176"/>
        <w:gridCol w:w="1147"/>
        <w:gridCol w:w="1176"/>
        <w:gridCol w:w="1176"/>
      </w:tblGrid>
      <w:tr w:rsidR="000E4D62" w:rsidRPr="00A25436" w14:paraId="27A0E509" w14:textId="77777777" w:rsidTr="007049CB">
        <w:trPr>
          <w:trHeight w:val="257"/>
        </w:trPr>
        <w:tc>
          <w:tcPr>
            <w:tcW w:w="4642" w:type="dxa"/>
            <w:vMerge w:val="restart"/>
          </w:tcPr>
          <w:p w14:paraId="1F9A2D55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8C9EA52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  <w:p w14:paraId="752F40D3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</w:tcPr>
          <w:p w14:paraId="30D6D45E" w14:textId="1BF4C150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202</w:t>
            </w:r>
            <w:r w:rsidR="00E562D3">
              <w:rPr>
                <w:b/>
                <w:bCs/>
                <w:sz w:val="22"/>
                <w:szCs w:val="22"/>
              </w:rPr>
              <w:t>2</w:t>
            </w:r>
            <w:r w:rsidRPr="00A25436">
              <w:rPr>
                <w:b/>
                <w:bCs/>
                <w:sz w:val="22"/>
                <w:szCs w:val="22"/>
              </w:rPr>
              <w:t xml:space="preserve"> год (Решение)</w:t>
            </w:r>
          </w:p>
        </w:tc>
        <w:tc>
          <w:tcPr>
            <w:tcW w:w="1176" w:type="dxa"/>
            <w:vMerge w:val="restart"/>
            <w:vAlign w:val="center"/>
          </w:tcPr>
          <w:p w14:paraId="3C9DDB69" w14:textId="3059F146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202</w:t>
            </w:r>
            <w:r w:rsidR="00DF09AE">
              <w:rPr>
                <w:sz w:val="22"/>
                <w:szCs w:val="22"/>
              </w:rPr>
              <w:t>3</w:t>
            </w:r>
            <w:r w:rsidRPr="00A254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47" w:type="dxa"/>
            <w:vMerge w:val="restart"/>
          </w:tcPr>
          <w:p w14:paraId="0EF72D01" w14:textId="1F04E1F6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Темп роста к 202</w:t>
            </w:r>
            <w:r w:rsidR="00DF09AE">
              <w:rPr>
                <w:sz w:val="22"/>
                <w:szCs w:val="22"/>
              </w:rPr>
              <w:t>2</w:t>
            </w:r>
            <w:r w:rsidRPr="00A25436">
              <w:rPr>
                <w:sz w:val="22"/>
                <w:szCs w:val="22"/>
              </w:rPr>
              <w:t xml:space="preserve"> году, %</w:t>
            </w:r>
          </w:p>
        </w:tc>
        <w:tc>
          <w:tcPr>
            <w:tcW w:w="2352" w:type="dxa"/>
            <w:gridSpan w:val="2"/>
            <w:vAlign w:val="center"/>
          </w:tcPr>
          <w:p w14:paraId="3B863B62" w14:textId="77777777" w:rsidR="000E4D62" w:rsidRPr="00A25436" w:rsidRDefault="000E4D62" w:rsidP="000E4D62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Проект</w:t>
            </w:r>
          </w:p>
        </w:tc>
      </w:tr>
      <w:tr w:rsidR="000E4D62" w:rsidRPr="00A25436" w14:paraId="27737A98" w14:textId="77777777" w:rsidTr="007049CB">
        <w:trPr>
          <w:trHeight w:val="337"/>
        </w:trPr>
        <w:tc>
          <w:tcPr>
            <w:tcW w:w="4642" w:type="dxa"/>
            <w:vMerge/>
          </w:tcPr>
          <w:p w14:paraId="627F5A37" w14:textId="77777777" w:rsidR="000E4D62" w:rsidRPr="00A25436" w:rsidRDefault="000E4D62" w:rsidP="000E4D62">
            <w:pPr>
              <w:ind w:left="-720" w:firstLine="7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14:paraId="4AB4E8EA" w14:textId="77777777" w:rsidR="000E4D62" w:rsidRPr="00A25436" w:rsidRDefault="000E4D62" w:rsidP="000E4D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vMerge/>
            <w:vAlign w:val="center"/>
          </w:tcPr>
          <w:p w14:paraId="1958394B" w14:textId="77777777" w:rsidR="000E4D62" w:rsidRPr="00825244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vMerge/>
          </w:tcPr>
          <w:p w14:paraId="689AB561" w14:textId="77777777" w:rsidR="000E4D62" w:rsidRPr="00825244" w:rsidRDefault="000E4D62" w:rsidP="000E4D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122D40DA" w14:textId="139FD86B" w:rsidR="000E4D62" w:rsidRPr="00825244" w:rsidRDefault="000E4D62" w:rsidP="000E4D62">
            <w:pPr>
              <w:jc w:val="center"/>
              <w:rPr>
                <w:sz w:val="22"/>
                <w:szCs w:val="22"/>
              </w:rPr>
            </w:pPr>
            <w:r w:rsidRPr="00825244">
              <w:rPr>
                <w:sz w:val="22"/>
                <w:szCs w:val="22"/>
              </w:rPr>
              <w:t>202</w:t>
            </w:r>
            <w:r w:rsidR="00DF09AE" w:rsidRPr="00825244">
              <w:rPr>
                <w:sz w:val="22"/>
                <w:szCs w:val="22"/>
              </w:rPr>
              <w:t>4</w:t>
            </w:r>
            <w:r w:rsidRPr="0082524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6" w:type="dxa"/>
            <w:vAlign w:val="center"/>
          </w:tcPr>
          <w:p w14:paraId="6D1DB346" w14:textId="4B488D8E" w:rsidR="000E4D62" w:rsidRPr="00825244" w:rsidRDefault="000E4D62" w:rsidP="000E4D62">
            <w:pPr>
              <w:jc w:val="center"/>
              <w:rPr>
                <w:sz w:val="22"/>
                <w:szCs w:val="22"/>
              </w:rPr>
            </w:pPr>
            <w:r w:rsidRPr="00825244">
              <w:rPr>
                <w:sz w:val="22"/>
                <w:szCs w:val="22"/>
              </w:rPr>
              <w:t>202</w:t>
            </w:r>
            <w:r w:rsidR="00DF09AE" w:rsidRPr="00825244">
              <w:rPr>
                <w:sz w:val="22"/>
                <w:szCs w:val="22"/>
              </w:rPr>
              <w:t>5</w:t>
            </w:r>
            <w:r w:rsidRPr="00825244">
              <w:rPr>
                <w:sz w:val="22"/>
                <w:szCs w:val="22"/>
              </w:rPr>
              <w:t xml:space="preserve"> год</w:t>
            </w:r>
          </w:p>
        </w:tc>
      </w:tr>
      <w:tr w:rsidR="006C4B9B" w:rsidRPr="00A25436" w14:paraId="21CDE31F" w14:textId="77777777" w:rsidTr="007049CB">
        <w:trPr>
          <w:trHeight w:val="221"/>
        </w:trPr>
        <w:tc>
          <w:tcPr>
            <w:tcW w:w="4642" w:type="dxa"/>
          </w:tcPr>
          <w:p w14:paraId="1432DDEE" w14:textId="77777777" w:rsidR="006C4B9B" w:rsidRPr="00A25436" w:rsidRDefault="006C4B9B" w:rsidP="006C4B9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0" w:type="dxa"/>
          </w:tcPr>
          <w:p w14:paraId="7E78BC96" w14:textId="134C1BD4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257 469,0</w:t>
            </w:r>
          </w:p>
        </w:tc>
        <w:tc>
          <w:tcPr>
            <w:tcW w:w="1176" w:type="dxa"/>
          </w:tcPr>
          <w:p w14:paraId="78E7D17B" w14:textId="5F7956D1" w:rsidR="006C4B9B" w:rsidRPr="00825244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44">
              <w:rPr>
                <w:b/>
                <w:bCs/>
                <w:sz w:val="22"/>
                <w:szCs w:val="22"/>
              </w:rPr>
              <w:t>411 566,1</w:t>
            </w:r>
          </w:p>
        </w:tc>
        <w:tc>
          <w:tcPr>
            <w:tcW w:w="1147" w:type="dxa"/>
          </w:tcPr>
          <w:p w14:paraId="705C59C9" w14:textId="2802501F" w:rsidR="006C4B9B" w:rsidRPr="00825244" w:rsidRDefault="00825244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176" w:type="dxa"/>
          </w:tcPr>
          <w:p w14:paraId="21ED68D6" w14:textId="78F029EB" w:rsidR="006C4B9B" w:rsidRPr="00825244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44">
              <w:rPr>
                <w:b/>
                <w:bCs/>
                <w:sz w:val="22"/>
                <w:szCs w:val="22"/>
              </w:rPr>
              <w:t>314 248,6</w:t>
            </w:r>
          </w:p>
        </w:tc>
        <w:tc>
          <w:tcPr>
            <w:tcW w:w="1176" w:type="dxa"/>
          </w:tcPr>
          <w:p w14:paraId="2BDB941D" w14:textId="30850DBD" w:rsidR="006C4B9B" w:rsidRPr="00825244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825244">
              <w:rPr>
                <w:b/>
                <w:bCs/>
                <w:sz w:val="22"/>
                <w:szCs w:val="22"/>
              </w:rPr>
              <w:t>285 195,4</w:t>
            </w:r>
          </w:p>
        </w:tc>
      </w:tr>
      <w:tr w:rsidR="006C4B9B" w:rsidRPr="00A25436" w14:paraId="677279FC" w14:textId="77777777" w:rsidTr="007049CB">
        <w:trPr>
          <w:trHeight w:val="214"/>
        </w:trPr>
        <w:tc>
          <w:tcPr>
            <w:tcW w:w="4642" w:type="dxa"/>
          </w:tcPr>
          <w:p w14:paraId="728ED3C8" w14:textId="77777777" w:rsidR="006C4B9B" w:rsidRPr="00A25436" w:rsidRDefault="006C4B9B" w:rsidP="006C4B9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Дотации всего</w:t>
            </w:r>
          </w:p>
        </w:tc>
        <w:tc>
          <w:tcPr>
            <w:tcW w:w="1230" w:type="dxa"/>
          </w:tcPr>
          <w:p w14:paraId="6C5F9059" w14:textId="10265A2E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41 153,4</w:t>
            </w:r>
          </w:p>
        </w:tc>
        <w:tc>
          <w:tcPr>
            <w:tcW w:w="1176" w:type="dxa"/>
          </w:tcPr>
          <w:p w14:paraId="2931875E" w14:textId="784DF431" w:rsidR="006C4B9B" w:rsidRPr="000B07E1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43602,8</w:t>
            </w:r>
          </w:p>
        </w:tc>
        <w:tc>
          <w:tcPr>
            <w:tcW w:w="1147" w:type="dxa"/>
          </w:tcPr>
          <w:p w14:paraId="6C22DD50" w14:textId="0A8B7BEC" w:rsidR="006C4B9B" w:rsidRPr="000B07E1" w:rsidRDefault="0082524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106,0</w:t>
            </w:r>
          </w:p>
        </w:tc>
        <w:tc>
          <w:tcPr>
            <w:tcW w:w="1176" w:type="dxa"/>
          </w:tcPr>
          <w:p w14:paraId="109140CC" w14:textId="241DB6D9" w:rsidR="006C4B9B" w:rsidRPr="000B07E1" w:rsidRDefault="0082524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F6F99F8" w14:textId="22FC5975" w:rsidR="006C4B9B" w:rsidRPr="000B07E1" w:rsidRDefault="0082524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C4B9B" w:rsidRPr="00A25436" w14:paraId="59C160A4" w14:textId="77777777" w:rsidTr="007049CB">
        <w:trPr>
          <w:trHeight w:val="405"/>
        </w:trPr>
        <w:tc>
          <w:tcPr>
            <w:tcW w:w="4642" w:type="dxa"/>
          </w:tcPr>
          <w:p w14:paraId="2DBEAFE9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0" w:type="dxa"/>
          </w:tcPr>
          <w:p w14:paraId="076F3EB0" w14:textId="00DD67C2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3 728,4</w:t>
            </w:r>
          </w:p>
        </w:tc>
        <w:tc>
          <w:tcPr>
            <w:tcW w:w="1176" w:type="dxa"/>
          </w:tcPr>
          <w:p w14:paraId="51C48C86" w14:textId="1555A760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3728,4</w:t>
            </w:r>
          </w:p>
        </w:tc>
        <w:tc>
          <w:tcPr>
            <w:tcW w:w="1147" w:type="dxa"/>
          </w:tcPr>
          <w:p w14:paraId="7C4FDF6C" w14:textId="0117D4D6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6" w:type="dxa"/>
          </w:tcPr>
          <w:p w14:paraId="1F3B1DE9" w14:textId="0A4CC4BA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9F727DF" w14:textId="3E23C2C7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B9B" w:rsidRPr="00A25436" w14:paraId="3B9C4D30" w14:textId="77777777" w:rsidTr="007049CB">
        <w:trPr>
          <w:trHeight w:val="405"/>
        </w:trPr>
        <w:tc>
          <w:tcPr>
            <w:tcW w:w="4642" w:type="dxa"/>
          </w:tcPr>
          <w:p w14:paraId="6AA54A1E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30" w:type="dxa"/>
          </w:tcPr>
          <w:p w14:paraId="6219593B" w14:textId="26354C92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37 425,0</w:t>
            </w:r>
          </w:p>
        </w:tc>
        <w:tc>
          <w:tcPr>
            <w:tcW w:w="1176" w:type="dxa"/>
          </w:tcPr>
          <w:p w14:paraId="018121B3" w14:textId="174D5591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39 874,4</w:t>
            </w:r>
          </w:p>
        </w:tc>
        <w:tc>
          <w:tcPr>
            <w:tcW w:w="1147" w:type="dxa"/>
          </w:tcPr>
          <w:p w14:paraId="51F68DC4" w14:textId="44D8C828" w:rsidR="006C4B9B" w:rsidRPr="00A25436" w:rsidRDefault="007D0BE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76" w:type="dxa"/>
          </w:tcPr>
          <w:p w14:paraId="7AA98BD1" w14:textId="0CE0BA8D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565C0A5" w14:textId="246166DA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B9B" w:rsidRPr="00A25436" w14:paraId="20DB2AF3" w14:textId="77777777" w:rsidTr="007049CB">
        <w:trPr>
          <w:trHeight w:val="191"/>
        </w:trPr>
        <w:tc>
          <w:tcPr>
            <w:tcW w:w="4642" w:type="dxa"/>
          </w:tcPr>
          <w:p w14:paraId="7649FCB5" w14:textId="77777777" w:rsidR="006C4B9B" w:rsidRPr="00A25436" w:rsidRDefault="006C4B9B" w:rsidP="006C4B9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lastRenderedPageBreak/>
              <w:t>Субсидии всего</w:t>
            </w:r>
          </w:p>
        </w:tc>
        <w:tc>
          <w:tcPr>
            <w:tcW w:w="1230" w:type="dxa"/>
          </w:tcPr>
          <w:p w14:paraId="0F709688" w14:textId="2627036B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17 015,8</w:t>
            </w:r>
          </w:p>
        </w:tc>
        <w:tc>
          <w:tcPr>
            <w:tcW w:w="1176" w:type="dxa"/>
          </w:tcPr>
          <w:p w14:paraId="6D4B8CBC" w14:textId="581F199D" w:rsidR="006C4B9B" w:rsidRPr="000B07E1" w:rsidRDefault="00FA2581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26 762,3</w:t>
            </w:r>
          </w:p>
        </w:tc>
        <w:tc>
          <w:tcPr>
            <w:tcW w:w="1147" w:type="dxa"/>
          </w:tcPr>
          <w:p w14:paraId="06630462" w14:textId="0047ED39" w:rsidR="006C4B9B" w:rsidRPr="000B07E1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</w:tcPr>
          <w:p w14:paraId="1FABCF49" w14:textId="31B105D8" w:rsidR="006C4B9B" w:rsidRPr="000B07E1" w:rsidRDefault="00FA2581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24 143,9</w:t>
            </w:r>
          </w:p>
        </w:tc>
        <w:tc>
          <w:tcPr>
            <w:tcW w:w="1176" w:type="dxa"/>
          </w:tcPr>
          <w:p w14:paraId="1D3BF964" w14:textId="2155EAD5" w:rsidR="006C4B9B" w:rsidRPr="000B07E1" w:rsidRDefault="00FA2581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20 880,7</w:t>
            </w:r>
          </w:p>
        </w:tc>
      </w:tr>
      <w:tr w:rsidR="006C4B9B" w:rsidRPr="00A25436" w14:paraId="1C4B2800" w14:textId="77777777" w:rsidTr="007049CB">
        <w:trPr>
          <w:trHeight w:val="405"/>
        </w:trPr>
        <w:tc>
          <w:tcPr>
            <w:tcW w:w="4642" w:type="dxa"/>
          </w:tcPr>
          <w:p w14:paraId="130B79E8" w14:textId="651C57D1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30" w:type="dxa"/>
          </w:tcPr>
          <w:p w14:paraId="3A5073A7" w14:textId="3C1357E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3 694,3</w:t>
            </w:r>
          </w:p>
        </w:tc>
        <w:tc>
          <w:tcPr>
            <w:tcW w:w="1176" w:type="dxa"/>
          </w:tcPr>
          <w:p w14:paraId="3B719440" w14:textId="1009A950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0F513923" w14:textId="5DB129D8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A09BE0B" w14:textId="709F1DC1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2CC8D08" w14:textId="2345709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B9B" w:rsidRPr="00A25436" w14:paraId="416376DC" w14:textId="77777777" w:rsidTr="007049CB">
        <w:trPr>
          <w:trHeight w:val="405"/>
        </w:trPr>
        <w:tc>
          <w:tcPr>
            <w:tcW w:w="4642" w:type="dxa"/>
          </w:tcPr>
          <w:p w14:paraId="54916BCE" w14:textId="28006A95" w:rsidR="006C4B9B" w:rsidRPr="00A25436" w:rsidRDefault="00552464" w:rsidP="006C4B9B">
            <w:pPr>
              <w:rPr>
                <w:sz w:val="22"/>
                <w:szCs w:val="22"/>
              </w:rPr>
            </w:pPr>
            <w:r w:rsidRPr="00552464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  <w:r w:rsidR="006C4B9B" w:rsidRPr="00A25436">
              <w:rPr>
                <w:sz w:val="22"/>
                <w:szCs w:val="22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230" w:type="dxa"/>
          </w:tcPr>
          <w:p w14:paraId="69E1B259" w14:textId="6F495AB7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283EB7C" w14:textId="39FD5E3F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69ED9DC8" w14:textId="4815675C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BCAE22A" w14:textId="4476B4B7" w:rsidR="006C4B9B" w:rsidRPr="00A25436" w:rsidRDefault="005A0A18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  <w:tc>
          <w:tcPr>
            <w:tcW w:w="1176" w:type="dxa"/>
          </w:tcPr>
          <w:p w14:paraId="11533D4D" w14:textId="2747AC95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B9B" w:rsidRPr="00A25436" w14:paraId="1B2DB3A7" w14:textId="77777777" w:rsidTr="007049CB">
        <w:trPr>
          <w:trHeight w:val="405"/>
        </w:trPr>
        <w:tc>
          <w:tcPr>
            <w:tcW w:w="4642" w:type="dxa"/>
          </w:tcPr>
          <w:p w14:paraId="1FD39F21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30" w:type="dxa"/>
          </w:tcPr>
          <w:p w14:paraId="148C7A3A" w14:textId="2430509F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2 526,1</w:t>
            </w:r>
          </w:p>
        </w:tc>
        <w:tc>
          <w:tcPr>
            <w:tcW w:w="1176" w:type="dxa"/>
          </w:tcPr>
          <w:p w14:paraId="6C39B040" w14:textId="69AC8B41" w:rsidR="006C4B9B" w:rsidRPr="00A25436" w:rsidRDefault="0021295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1 986,1</w:t>
            </w:r>
          </w:p>
        </w:tc>
        <w:tc>
          <w:tcPr>
            <w:tcW w:w="1147" w:type="dxa"/>
          </w:tcPr>
          <w:p w14:paraId="7C2B7564" w14:textId="7E375E54" w:rsidR="006C4B9B" w:rsidRPr="00A25436" w:rsidRDefault="004D5D36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176" w:type="dxa"/>
          </w:tcPr>
          <w:p w14:paraId="2A437E22" w14:textId="30A5D883" w:rsidR="006C4B9B" w:rsidRPr="00A25436" w:rsidRDefault="0021295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1 986,1</w:t>
            </w:r>
          </w:p>
        </w:tc>
        <w:tc>
          <w:tcPr>
            <w:tcW w:w="1176" w:type="dxa"/>
          </w:tcPr>
          <w:p w14:paraId="7A4A9B1D" w14:textId="05769103" w:rsidR="006C4B9B" w:rsidRPr="00A25436" w:rsidRDefault="0021295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1 986,1</w:t>
            </w:r>
          </w:p>
        </w:tc>
      </w:tr>
      <w:tr w:rsidR="006C4B9B" w:rsidRPr="00A25436" w14:paraId="24E06722" w14:textId="77777777" w:rsidTr="007049CB">
        <w:trPr>
          <w:trHeight w:val="405"/>
        </w:trPr>
        <w:tc>
          <w:tcPr>
            <w:tcW w:w="4642" w:type="dxa"/>
          </w:tcPr>
          <w:p w14:paraId="76CFCDFC" w14:textId="79A57D4C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30" w:type="dxa"/>
          </w:tcPr>
          <w:p w14:paraId="1D1E3F26" w14:textId="295B05B6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10 795,4</w:t>
            </w:r>
          </w:p>
        </w:tc>
        <w:tc>
          <w:tcPr>
            <w:tcW w:w="1176" w:type="dxa"/>
          </w:tcPr>
          <w:p w14:paraId="2C695F5C" w14:textId="7BBD8FBB" w:rsidR="006C4B9B" w:rsidRPr="00A25436" w:rsidRDefault="005A0A18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11 865,0</w:t>
            </w:r>
          </w:p>
        </w:tc>
        <w:tc>
          <w:tcPr>
            <w:tcW w:w="1147" w:type="dxa"/>
          </w:tcPr>
          <w:p w14:paraId="617C1BFE" w14:textId="21092AEB" w:rsidR="006C4B9B" w:rsidRPr="00A25436" w:rsidRDefault="000E7D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176" w:type="dxa"/>
          </w:tcPr>
          <w:p w14:paraId="714ADBBA" w14:textId="3AA58A75" w:rsidR="006C4B9B" w:rsidRPr="00A25436" w:rsidRDefault="005A0A18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11 865,0</w:t>
            </w:r>
          </w:p>
        </w:tc>
        <w:tc>
          <w:tcPr>
            <w:tcW w:w="1176" w:type="dxa"/>
          </w:tcPr>
          <w:p w14:paraId="5FDC6375" w14:textId="5C3A10DB" w:rsidR="006C4B9B" w:rsidRPr="00A25436" w:rsidRDefault="005A0A18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11 794,1</w:t>
            </w:r>
          </w:p>
        </w:tc>
      </w:tr>
      <w:tr w:rsidR="00212959" w:rsidRPr="00A25436" w14:paraId="77C2C205" w14:textId="77777777" w:rsidTr="007049CB">
        <w:trPr>
          <w:trHeight w:val="139"/>
        </w:trPr>
        <w:tc>
          <w:tcPr>
            <w:tcW w:w="4642" w:type="dxa"/>
          </w:tcPr>
          <w:p w14:paraId="05A36836" w14:textId="23D9451E" w:rsidR="00212959" w:rsidRDefault="00144533" w:rsidP="006C4B9B">
            <w:pPr>
              <w:rPr>
                <w:sz w:val="22"/>
                <w:szCs w:val="22"/>
              </w:rPr>
            </w:pPr>
            <w:r w:rsidRPr="00144533">
              <w:rPr>
                <w:sz w:val="22"/>
                <w:szCs w:val="22"/>
              </w:rPr>
              <w:t>Субсидии бюджетам на организацию проведения комплексных кадастровых работ</w:t>
            </w:r>
          </w:p>
        </w:tc>
        <w:tc>
          <w:tcPr>
            <w:tcW w:w="1230" w:type="dxa"/>
          </w:tcPr>
          <w:p w14:paraId="68E19171" w14:textId="059A35FA" w:rsidR="00212959" w:rsidRPr="003C6656" w:rsidRDefault="0021295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095943D" w14:textId="50C1F6A6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3508,4</w:t>
            </w:r>
          </w:p>
        </w:tc>
        <w:tc>
          <w:tcPr>
            <w:tcW w:w="1147" w:type="dxa"/>
          </w:tcPr>
          <w:p w14:paraId="7564A91F" w14:textId="64331214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1B8F69C" w14:textId="702BCFB8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7310,6</w:t>
            </w:r>
          </w:p>
        </w:tc>
        <w:tc>
          <w:tcPr>
            <w:tcW w:w="1176" w:type="dxa"/>
          </w:tcPr>
          <w:p w14:paraId="1FD98B53" w14:textId="2C1ABEF6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5615,3</w:t>
            </w:r>
          </w:p>
        </w:tc>
      </w:tr>
      <w:tr w:rsidR="00212959" w:rsidRPr="00A25436" w14:paraId="071355E6" w14:textId="77777777" w:rsidTr="007049CB">
        <w:trPr>
          <w:trHeight w:val="139"/>
        </w:trPr>
        <w:tc>
          <w:tcPr>
            <w:tcW w:w="4642" w:type="dxa"/>
          </w:tcPr>
          <w:p w14:paraId="5F5EDC4C" w14:textId="37F00D1F" w:rsidR="00212959" w:rsidRDefault="00184FB5" w:rsidP="006C4B9B">
            <w:pPr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30" w:type="dxa"/>
          </w:tcPr>
          <w:p w14:paraId="55364924" w14:textId="08156A8D" w:rsidR="00212959" w:rsidRPr="003C6656" w:rsidRDefault="00212959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EA0DBBF" w14:textId="704E2E31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7917,6</w:t>
            </w:r>
          </w:p>
        </w:tc>
        <w:tc>
          <w:tcPr>
            <w:tcW w:w="1147" w:type="dxa"/>
          </w:tcPr>
          <w:p w14:paraId="1C1AF6EB" w14:textId="024EF668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517F689E" w14:textId="2A4F96C6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1FDD47AC" w14:textId="4A57FD1A" w:rsidR="00212959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-</w:t>
            </w:r>
          </w:p>
        </w:tc>
      </w:tr>
      <w:tr w:rsidR="006C4B9B" w:rsidRPr="00A25436" w14:paraId="1A312CD8" w14:textId="77777777" w:rsidTr="007049CB">
        <w:trPr>
          <w:trHeight w:val="139"/>
        </w:trPr>
        <w:tc>
          <w:tcPr>
            <w:tcW w:w="4642" w:type="dxa"/>
          </w:tcPr>
          <w:p w14:paraId="1246BD20" w14:textId="45E23C8B" w:rsidR="006C4B9B" w:rsidRPr="003C6656" w:rsidRDefault="006C4B9B" w:rsidP="006C4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230" w:type="dxa"/>
          </w:tcPr>
          <w:p w14:paraId="3ED22EB2" w14:textId="6B922060" w:rsidR="006C4B9B" w:rsidRPr="00184FB5" w:rsidRDefault="006C4B9B" w:rsidP="006C4B9B">
            <w:pPr>
              <w:jc w:val="center"/>
              <w:rPr>
                <w:sz w:val="22"/>
                <w:szCs w:val="22"/>
              </w:rPr>
            </w:pPr>
            <w:r w:rsidRPr="00184FB5"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05633BD" w14:textId="7B8802B7" w:rsidR="006C4B9B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1 485,2</w:t>
            </w:r>
          </w:p>
        </w:tc>
        <w:tc>
          <w:tcPr>
            <w:tcW w:w="1147" w:type="dxa"/>
          </w:tcPr>
          <w:p w14:paraId="260BA1AB" w14:textId="2BDD26FC" w:rsidR="006C4B9B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2745E5F4" w14:textId="4DF993D9" w:rsidR="006C4B9B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1 782,2</w:t>
            </w:r>
          </w:p>
        </w:tc>
        <w:tc>
          <w:tcPr>
            <w:tcW w:w="1176" w:type="dxa"/>
          </w:tcPr>
          <w:p w14:paraId="3F938A65" w14:textId="37D7CE9C" w:rsidR="006C4B9B" w:rsidRPr="00184FB5" w:rsidRDefault="00184FB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1 485,2</w:t>
            </w:r>
          </w:p>
        </w:tc>
      </w:tr>
      <w:tr w:rsidR="006C4B9B" w:rsidRPr="00A25436" w14:paraId="41745D5E" w14:textId="77777777" w:rsidTr="007049CB">
        <w:trPr>
          <w:trHeight w:val="139"/>
        </w:trPr>
        <w:tc>
          <w:tcPr>
            <w:tcW w:w="4642" w:type="dxa"/>
          </w:tcPr>
          <w:p w14:paraId="4FE13ED8" w14:textId="77777777" w:rsidR="006C4B9B" w:rsidRPr="00A25436" w:rsidRDefault="006C4B9B" w:rsidP="006C4B9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Субвенции всего</w:t>
            </w:r>
          </w:p>
        </w:tc>
        <w:tc>
          <w:tcPr>
            <w:tcW w:w="1230" w:type="dxa"/>
          </w:tcPr>
          <w:p w14:paraId="0F34C6DA" w14:textId="5216C93B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186 751,0</w:t>
            </w:r>
          </w:p>
        </w:tc>
        <w:tc>
          <w:tcPr>
            <w:tcW w:w="1176" w:type="dxa"/>
          </w:tcPr>
          <w:p w14:paraId="76BD5FA0" w14:textId="74EB972A" w:rsidR="006C4B9B" w:rsidRPr="000B07E1" w:rsidRDefault="00486502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326 149,0</w:t>
            </w:r>
          </w:p>
        </w:tc>
        <w:tc>
          <w:tcPr>
            <w:tcW w:w="1147" w:type="dxa"/>
          </w:tcPr>
          <w:p w14:paraId="5A0A736F" w14:textId="5114D4DF" w:rsidR="006C4B9B" w:rsidRPr="000B07E1" w:rsidRDefault="00696EE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174,6</w:t>
            </w:r>
          </w:p>
        </w:tc>
        <w:tc>
          <w:tcPr>
            <w:tcW w:w="1176" w:type="dxa"/>
          </w:tcPr>
          <w:p w14:paraId="5DFB6255" w14:textId="0E9224BE" w:rsidR="006C4B9B" w:rsidRPr="000B07E1" w:rsidRDefault="00486502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275 046,9</w:t>
            </w:r>
          </w:p>
        </w:tc>
        <w:tc>
          <w:tcPr>
            <w:tcW w:w="1176" w:type="dxa"/>
          </w:tcPr>
          <w:p w14:paraId="0FF83E22" w14:textId="041309F7" w:rsidR="006C4B9B" w:rsidRPr="000B07E1" w:rsidRDefault="00486502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249 255,4</w:t>
            </w:r>
          </w:p>
        </w:tc>
      </w:tr>
      <w:tr w:rsidR="006C4B9B" w:rsidRPr="00A25436" w14:paraId="232955F5" w14:textId="77777777" w:rsidTr="007049CB">
        <w:trPr>
          <w:trHeight w:val="405"/>
        </w:trPr>
        <w:tc>
          <w:tcPr>
            <w:tcW w:w="4642" w:type="dxa"/>
          </w:tcPr>
          <w:p w14:paraId="282EAFC6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обеспечение деятельности органов гос. регистрации актов гражданского состояния</w:t>
            </w:r>
          </w:p>
        </w:tc>
        <w:tc>
          <w:tcPr>
            <w:tcW w:w="1230" w:type="dxa"/>
          </w:tcPr>
          <w:p w14:paraId="221A037E" w14:textId="66063E6E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2 079,7</w:t>
            </w:r>
          </w:p>
        </w:tc>
        <w:tc>
          <w:tcPr>
            <w:tcW w:w="1176" w:type="dxa"/>
          </w:tcPr>
          <w:p w14:paraId="5B04B3F7" w14:textId="1D6A3098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1 254,0</w:t>
            </w:r>
          </w:p>
        </w:tc>
        <w:tc>
          <w:tcPr>
            <w:tcW w:w="1147" w:type="dxa"/>
          </w:tcPr>
          <w:p w14:paraId="5E78F79A" w14:textId="5949840B" w:rsidR="006C4B9B" w:rsidRPr="00A25436" w:rsidRDefault="00696EE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176" w:type="dxa"/>
          </w:tcPr>
          <w:p w14:paraId="61BFA5DC" w14:textId="0DD6F377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1 320,5</w:t>
            </w:r>
          </w:p>
        </w:tc>
        <w:tc>
          <w:tcPr>
            <w:tcW w:w="1176" w:type="dxa"/>
          </w:tcPr>
          <w:p w14:paraId="104ADDBD" w14:textId="0A46D135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1 368,1</w:t>
            </w:r>
          </w:p>
        </w:tc>
      </w:tr>
      <w:tr w:rsidR="006C4B9B" w:rsidRPr="00A25436" w14:paraId="56D1F047" w14:textId="77777777" w:rsidTr="007049CB">
        <w:trPr>
          <w:trHeight w:val="405"/>
        </w:trPr>
        <w:tc>
          <w:tcPr>
            <w:tcW w:w="4642" w:type="dxa"/>
          </w:tcPr>
          <w:p w14:paraId="03D3579F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обеспечение деятельности административных комиссий</w:t>
            </w:r>
          </w:p>
        </w:tc>
        <w:tc>
          <w:tcPr>
            <w:tcW w:w="1230" w:type="dxa"/>
          </w:tcPr>
          <w:p w14:paraId="5DD52A67" w14:textId="4A517FCC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1176" w:type="dxa"/>
          </w:tcPr>
          <w:p w14:paraId="55C8A1BC" w14:textId="505FCFA4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299,1</w:t>
            </w:r>
          </w:p>
        </w:tc>
        <w:tc>
          <w:tcPr>
            <w:tcW w:w="1147" w:type="dxa"/>
          </w:tcPr>
          <w:p w14:paraId="0CF18DDB" w14:textId="14B2D673" w:rsidR="006C4B9B" w:rsidRPr="00A25436" w:rsidRDefault="00696EE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176" w:type="dxa"/>
          </w:tcPr>
          <w:p w14:paraId="29DBB4E5" w14:textId="445E9B99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315,5</w:t>
            </w:r>
          </w:p>
        </w:tc>
        <w:tc>
          <w:tcPr>
            <w:tcW w:w="1176" w:type="dxa"/>
          </w:tcPr>
          <w:p w14:paraId="6CB780B7" w14:textId="21A3DC22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328,1</w:t>
            </w:r>
          </w:p>
        </w:tc>
      </w:tr>
      <w:tr w:rsidR="006C4B9B" w:rsidRPr="00A25436" w14:paraId="2DB7C53A" w14:textId="77777777" w:rsidTr="007049CB">
        <w:trPr>
          <w:trHeight w:val="405"/>
        </w:trPr>
        <w:tc>
          <w:tcPr>
            <w:tcW w:w="4642" w:type="dxa"/>
          </w:tcPr>
          <w:p w14:paraId="4EFBC11D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реализацию переданных полномочий РМ по профилактике безнадзорности и правонарушений несовершеннолетних (содержание комиссий ПДН)</w:t>
            </w:r>
          </w:p>
        </w:tc>
        <w:tc>
          <w:tcPr>
            <w:tcW w:w="1230" w:type="dxa"/>
          </w:tcPr>
          <w:p w14:paraId="2B2C4FE6" w14:textId="3137165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445,5</w:t>
            </w:r>
          </w:p>
        </w:tc>
        <w:tc>
          <w:tcPr>
            <w:tcW w:w="1176" w:type="dxa"/>
          </w:tcPr>
          <w:p w14:paraId="5E0206A4" w14:textId="545755C8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506,0</w:t>
            </w:r>
          </w:p>
        </w:tc>
        <w:tc>
          <w:tcPr>
            <w:tcW w:w="1147" w:type="dxa"/>
          </w:tcPr>
          <w:p w14:paraId="0EC5A47D" w14:textId="667FEFBE" w:rsidR="006C4B9B" w:rsidRPr="00A25436" w:rsidRDefault="00696EE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</w:t>
            </w:r>
          </w:p>
        </w:tc>
        <w:tc>
          <w:tcPr>
            <w:tcW w:w="1176" w:type="dxa"/>
          </w:tcPr>
          <w:p w14:paraId="4F43F9E5" w14:textId="3CADCAC5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534,2</w:t>
            </w:r>
          </w:p>
        </w:tc>
        <w:tc>
          <w:tcPr>
            <w:tcW w:w="1176" w:type="dxa"/>
          </w:tcPr>
          <w:p w14:paraId="7DD69FA7" w14:textId="60FE78B9" w:rsidR="006C4B9B" w:rsidRPr="00A25436" w:rsidRDefault="00486502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555,5</w:t>
            </w:r>
          </w:p>
        </w:tc>
      </w:tr>
      <w:tr w:rsidR="006C4B9B" w:rsidRPr="00A25436" w14:paraId="45186C9F" w14:textId="77777777" w:rsidTr="007049CB">
        <w:trPr>
          <w:trHeight w:val="405"/>
        </w:trPr>
        <w:tc>
          <w:tcPr>
            <w:tcW w:w="4642" w:type="dxa"/>
          </w:tcPr>
          <w:p w14:paraId="7E1609C6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на реализацию гос.полномочий по ведению списков кандидатов в присяжные заседатели</w:t>
            </w:r>
          </w:p>
        </w:tc>
        <w:tc>
          <w:tcPr>
            <w:tcW w:w="1230" w:type="dxa"/>
          </w:tcPr>
          <w:p w14:paraId="2E81EA9D" w14:textId="0E243775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176" w:type="dxa"/>
          </w:tcPr>
          <w:p w14:paraId="49126246" w14:textId="08E27E07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14:paraId="6150FE14" w14:textId="74097ADA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B303F9F" w14:textId="2ABAF2C2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0505A85B" w14:textId="60FFD62A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4B9B" w:rsidRPr="00A25436" w14:paraId="0CB59203" w14:textId="77777777" w:rsidTr="007049CB">
        <w:trPr>
          <w:trHeight w:val="405"/>
        </w:trPr>
        <w:tc>
          <w:tcPr>
            <w:tcW w:w="4642" w:type="dxa"/>
          </w:tcPr>
          <w:p w14:paraId="4E4DA285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30" w:type="dxa"/>
          </w:tcPr>
          <w:p w14:paraId="1360AA1A" w14:textId="508FDD26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62 294,5</w:t>
            </w:r>
          </w:p>
        </w:tc>
        <w:tc>
          <w:tcPr>
            <w:tcW w:w="1176" w:type="dxa"/>
          </w:tcPr>
          <w:p w14:paraId="7E6A5C7E" w14:textId="32613002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r w:rsidR="00D4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201,8</w:t>
            </w:r>
          </w:p>
        </w:tc>
        <w:tc>
          <w:tcPr>
            <w:tcW w:w="1147" w:type="dxa"/>
          </w:tcPr>
          <w:p w14:paraId="516B3EB1" w14:textId="6FF98263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188,1</w:t>
            </w:r>
          </w:p>
        </w:tc>
        <w:tc>
          <w:tcPr>
            <w:tcW w:w="1176" w:type="dxa"/>
          </w:tcPr>
          <w:p w14:paraId="1A50DBF4" w14:textId="557B833C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D4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176" w:type="dxa"/>
          </w:tcPr>
          <w:p w14:paraId="2B12D657" w14:textId="7E666BB6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D4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117,8</w:t>
            </w:r>
          </w:p>
        </w:tc>
      </w:tr>
      <w:tr w:rsidR="006C4B9B" w:rsidRPr="00A25436" w14:paraId="060B73AD" w14:textId="77777777" w:rsidTr="007049CB">
        <w:trPr>
          <w:trHeight w:val="405"/>
        </w:trPr>
        <w:tc>
          <w:tcPr>
            <w:tcW w:w="4642" w:type="dxa"/>
          </w:tcPr>
          <w:p w14:paraId="2CAF3EBB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Субвенция на реализацию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A25436">
              <w:rPr>
                <w:sz w:val="22"/>
                <w:szCs w:val="22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1230" w:type="dxa"/>
          </w:tcPr>
          <w:p w14:paraId="5A0643E7" w14:textId="0EA3ECF5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98 952,1</w:t>
            </w:r>
          </w:p>
        </w:tc>
        <w:tc>
          <w:tcPr>
            <w:tcW w:w="1176" w:type="dxa"/>
          </w:tcPr>
          <w:p w14:paraId="3D67E90F" w14:textId="3A3F19EE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  <w:r w:rsidR="00D4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953,3</w:t>
            </w:r>
          </w:p>
        </w:tc>
        <w:tc>
          <w:tcPr>
            <w:tcW w:w="1147" w:type="dxa"/>
          </w:tcPr>
          <w:p w14:paraId="5664ACC1" w14:textId="278F50A2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183,9</w:t>
            </w:r>
          </w:p>
        </w:tc>
        <w:tc>
          <w:tcPr>
            <w:tcW w:w="1176" w:type="dxa"/>
          </w:tcPr>
          <w:p w14:paraId="6F444CD0" w14:textId="21D2A032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D4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734,6</w:t>
            </w:r>
          </w:p>
        </w:tc>
        <w:tc>
          <w:tcPr>
            <w:tcW w:w="1176" w:type="dxa"/>
          </w:tcPr>
          <w:p w14:paraId="2A43CC90" w14:textId="19FE78AF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624,2</w:t>
            </w:r>
          </w:p>
        </w:tc>
      </w:tr>
      <w:tr w:rsidR="006C4B9B" w:rsidRPr="00A25436" w14:paraId="3DE7CD59" w14:textId="77777777" w:rsidTr="007049CB">
        <w:trPr>
          <w:trHeight w:val="405"/>
        </w:trPr>
        <w:tc>
          <w:tcPr>
            <w:tcW w:w="4642" w:type="dxa"/>
          </w:tcPr>
          <w:p w14:paraId="006172A4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оплате труда приемных родителей, проживающих на территории РМ, и выплате ежемесячного денежного пособия опекуну (попечителю)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1230" w:type="dxa"/>
          </w:tcPr>
          <w:p w14:paraId="3577B94C" w14:textId="6AE4412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11 283,8</w:t>
            </w:r>
          </w:p>
        </w:tc>
        <w:tc>
          <w:tcPr>
            <w:tcW w:w="1176" w:type="dxa"/>
          </w:tcPr>
          <w:p w14:paraId="4D0C6988" w14:textId="52689EF9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443,0</w:t>
            </w:r>
          </w:p>
        </w:tc>
        <w:tc>
          <w:tcPr>
            <w:tcW w:w="1147" w:type="dxa"/>
          </w:tcPr>
          <w:p w14:paraId="70397539" w14:textId="31A56A70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176" w:type="dxa"/>
          </w:tcPr>
          <w:p w14:paraId="6752FE58" w14:textId="12A7A8A7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442,8</w:t>
            </w:r>
          </w:p>
        </w:tc>
        <w:tc>
          <w:tcPr>
            <w:tcW w:w="1176" w:type="dxa"/>
          </w:tcPr>
          <w:p w14:paraId="75F472DF" w14:textId="44FDBB40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442,7</w:t>
            </w:r>
          </w:p>
        </w:tc>
      </w:tr>
      <w:tr w:rsidR="006C4B9B" w:rsidRPr="00A25436" w14:paraId="047F8A82" w14:textId="77777777" w:rsidTr="007049CB">
        <w:trPr>
          <w:trHeight w:val="405"/>
        </w:trPr>
        <w:tc>
          <w:tcPr>
            <w:tcW w:w="4642" w:type="dxa"/>
          </w:tcPr>
          <w:p w14:paraId="00BD9E63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1230" w:type="dxa"/>
          </w:tcPr>
          <w:p w14:paraId="0571E148" w14:textId="38E508C3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2 224,4</w:t>
            </w:r>
          </w:p>
        </w:tc>
        <w:tc>
          <w:tcPr>
            <w:tcW w:w="1176" w:type="dxa"/>
          </w:tcPr>
          <w:p w14:paraId="7CDC4C2A" w14:textId="55056303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496,4</w:t>
            </w:r>
          </w:p>
        </w:tc>
        <w:tc>
          <w:tcPr>
            <w:tcW w:w="1147" w:type="dxa"/>
          </w:tcPr>
          <w:p w14:paraId="2A62D7C2" w14:textId="3D075436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  <w:tc>
          <w:tcPr>
            <w:tcW w:w="1176" w:type="dxa"/>
          </w:tcPr>
          <w:p w14:paraId="2CFC08AA" w14:textId="4AB43EFC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76" w:type="dxa"/>
          </w:tcPr>
          <w:p w14:paraId="5BE53DC5" w14:textId="7FE11BAA" w:rsidR="006C4B9B" w:rsidRPr="00A25436" w:rsidRDefault="006E28E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051,0</w:t>
            </w:r>
          </w:p>
        </w:tc>
      </w:tr>
      <w:tr w:rsidR="006C4B9B" w:rsidRPr="00A25436" w14:paraId="25355FC9" w14:textId="77777777" w:rsidTr="007049CB">
        <w:trPr>
          <w:trHeight w:val="405"/>
        </w:trPr>
        <w:tc>
          <w:tcPr>
            <w:tcW w:w="4642" w:type="dxa"/>
          </w:tcPr>
          <w:p w14:paraId="2BF14BD5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обеспечению детей-сиротам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1230" w:type="dxa"/>
          </w:tcPr>
          <w:p w14:paraId="62F70378" w14:textId="6FAEFB3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1 314,2</w:t>
            </w:r>
          </w:p>
        </w:tc>
        <w:tc>
          <w:tcPr>
            <w:tcW w:w="1176" w:type="dxa"/>
          </w:tcPr>
          <w:p w14:paraId="394CEB4F" w14:textId="79EF4BF4" w:rsidR="006C4B9B" w:rsidRPr="00A25436" w:rsidRDefault="00691E8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306,3</w:t>
            </w:r>
          </w:p>
        </w:tc>
        <w:tc>
          <w:tcPr>
            <w:tcW w:w="1147" w:type="dxa"/>
          </w:tcPr>
          <w:p w14:paraId="56EC11EF" w14:textId="04571F9C" w:rsidR="006C4B9B" w:rsidRPr="00A25436" w:rsidRDefault="00691E8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  <w:tc>
          <w:tcPr>
            <w:tcW w:w="1176" w:type="dxa"/>
          </w:tcPr>
          <w:p w14:paraId="3978EEAB" w14:textId="6C41D1F0" w:rsidR="006C4B9B" w:rsidRPr="00A25436" w:rsidRDefault="00691E8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D421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9,5</w:t>
            </w:r>
          </w:p>
        </w:tc>
        <w:tc>
          <w:tcPr>
            <w:tcW w:w="1176" w:type="dxa"/>
          </w:tcPr>
          <w:p w14:paraId="6F68DEB9" w14:textId="341FDF98" w:rsidR="006C4B9B" w:rsidRPr="00A25436" w:rsidRDefault="00691E85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162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459,6</w:t>
            </w:r>
          </w:p>
        </w:tc>
      </w:tr>
      <w:tr w:rsidR="006C4B9B" w:rsidRPr="00A25436" w14:paraId="5C90C8C8" w14:textId="77777777" w:rsidTr="007049CB">
        <w:trPr>
          <w:trHeight w:val="405"/>
        </w:trPr>
        <w:tc>
          <w:tcPr>
            <w:tcW w:w="4642" w:type="dxa"/>
          </w:tcPr>
          <w:p w14:paraId="0BA8702C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назначению и предоставлению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родителей)</w:t>
            </w:r>
          </w:p>
        </w:tc>
        <w:tc>
          <w:tcPr>
            <w:tcW w:w="1230" w:type="dxa"/>
          </w:tcPr>
          <w:p w14:paraId="57E40CC4" w14:textId="44710805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76" w:type="dxa"/>
          </w:tcPr>
          <w:p w14:paraId="62CAB1AA" w14:textId="6FC0BE27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47" w:type="dxa"/>
          </w:tcPr>
          <w:p w14:paraId="150EA745" w14:textId="71CB13A5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76" w:type="dxa"/>
          </w:tcPr>
          <w:p w14:paraId="6E33B3BE" w14:textId="2C23417C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176" w:type="dxa"/>
          </w:tcPr>
          <w:p w14:paraId="50836A45" w14:textId="1C5EA4CE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</w:tr>
      <w:tr w:rsidR="006C4B9B" w:rsidRPr="00A25436" w14:paraId="52E5AFFC" w14:textId="77777777" w:rsidTr="007049CB">
        <w:trPr>
          <w:trHeight w:val="405"/>
        </w:trPr>
        <w:tc>
          <w:tcPr>
            <w:tcW w:w="4642" w:type="dxa"/>
          </w:tcPr>
          <w:p w14:paraId="39739A31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 реализацию государственных полномочий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 по сельскохозяйственным профессиям, специальностям, направлениям подготовки и изъявившим на себя обязательство 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</w:t>
            </w:r>
          </w:p>
        </w:tc>
        <w:tc>
          <w:tcPr>
            <w:tcW w:w="1230" w:type="dxa"/>
          </w:tcPr>
          <w:p w14:paraId="22EF151B" w14:textId="1DE95F62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1176" w:type="dxa"/>
          </w:tcPr>
          <w:p w14:paraId="49097557" w14:textId="73E4BA90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147" w:type="dxa"/>
          </w:tcPr>
          <w:p w14:paraId="0AE75DDB" w14:textId="2847AEC9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176" w:type="dxa"/>
          </w:tcPr>
          <w:p w14:paraId="69084677" w14:textId="6179FB62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374,9</w:t>
            </w:r>
          </w:p>
        </w:tc>
        <w:tc>
          <w:tcPr>
            <w:tcW w:w="1176" w:type="dxa"/>
          </w:tcPr>
          <w:p w14:paraId="7D842E00" w14:textId="536A5C3B" w:rsidR="006C4B9B" w:rsidRPr="00A25436" w:rsidRDefault="00D421EA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547,8</w:t>
            </w:r>
          </w:p>
        </w:tc>
      </w:tr>
      <w:tr w:rsidR="006C4B9B" w:rsidRPr="00A25436" w14:paraId="21ED1B0E" w14:textId="77777777" w:rsidTr="007049CB">
        <w:trPr>
          <w:trHeight w:val="405"/>
        </w:trPr>
        <w:tc>
          <w:tcPr>
            <w:tcW w:w="4642" w:type="dxa"/>
          </w:tcPr>
          <w:p w14:paraId="509D254C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Субвенция на реализацию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</w:t>
            </w:r>
            <w:r w:rsidRPr="00A25436">
              <w:rPr>
                <w:sz w:val="22"/>
                <w:szCs w:val="22"/>
              </w:rPr>
              <w:lastRenderedPageBreak/>
              <w:t>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37ACAAC7" w14:textId="2FBCA04A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1 328,1</w:t>
            </w:r>
          </w:p>
        </w:tc>
        <w:tc>
          <w:tcPr>
            <w:tcW w:w="1176" w:type="dxa"/>
          </w:tcPr>
          <w:p w14:paraId="762069C8" w14:textId="07ABCF1C" w:rsidR="006C4B9B" w:rsidRPr="00A25436" w:rsidRDefault="00F162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1268,7</w:t>
            </w:r>
          </w:p>
        </w:tc>
        <w:tc>
          <w:tcPr>
            <w:tcW w:w="1147" w:type="dxa"/>
          </w:tcPr>
          <w:p w14:paraId="54872786" w14:textId="7889474D" w:rsidR="006C4B9B" w:rsidRPr="00A25436" w:rsidRDefault="00F162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  <w:tc>
          <w:tcPr>
            <w:tcW w:w="1176" w:type="dxa"/>
          </w:tcPr>
          <w:p w14:paraId="600421E9" w14:textId="790AB94F" w:rsidR="006C4B9B" w:rsidRPr="00A25436" w:rsidRDefault="00F162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1 538,6</w:t>
            </w:r>
          </w:p>
        </w:tc>
        <w:tc>
          <w:tcPr>
            <w:tcW w:w="1176" w:type="dxa"/>
          </w:tcPr>
          <w:p w14:paraId="1995C682" w14:textId="63785685" w:rsidR="006C4B9B" w:rsidRPr="00A25436" w:rsidRDefault="00F162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1 296,4</w:t>
            </w:r>
          </w:p>
        </w:tc>
      </w:tr>
      <w:tr w:rsidR="006C4B9B" w:rsidRPr="00A25436" w14:paraId="0F849803" w14:textId="77777777" w:rsidTr="007049CB">
        <w:trPr>
          <w:trHeight w:val="405"/>
        </w:trPr>
        <w:tc>
          <w:tcPr>
            <w:tcW w:w="4642" w:type="dxa"/>
          </w:tcPr>
          <w:p w14:paraId="2033B9E9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</w:t>
            </w:r>
          </w:p>
        </w:tc>
        <w:tc>
          <w:tcPr>
            <w:tcW w:w="1230" w:type="dxa"/>
          </w:tcPr>
          <w:p w14:paraId="7B6FE09B" w14:textId="1AFF9A0D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1 667,3</w:t>
            </w:r>
          </w:p>
        </w:tc>
        <w:tc>
          <w:tcPr>
            <w:tcW w:w="1176" w:type="dxa"/>
          </w:tcPr>
          <w:p w14:paraId="0E0886A9" w14:textId="632A5DF5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977,3</w:t>
            </w:r>
          </w:p>
        </w:tc>
        <w:tc>
          <w:tcPr>
            <w:tcW w:w="1147" w:type="dxa"/>
          </w:tcPr>
          <w:p w14:paraId="7822A7AE" w14:textId="38F0D415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176" w:type="dxa"/>
          </w:tcPr>
          <w:p w14:paraId="6487B771" w14:textId="53C0959E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1 165,3</w:t>
            </w:r>
          </w:p>
        </w:tc>
        <w:tc>
          <w:tcPr>
            <w:tcW w:w="1176" w:type="dxa"/>
          </w:tcPr>
          <w:p w14:paraId="4595665B" w14:textId="242545AD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1 319,4</w:t>
            </w:r>
          </w:p>
        </w:tc>
      </w:tr>
      <w:tr w:rsidR="006C4B9B" w:rsidRPr="00A25436" w14:paraId="1F63C1D2" w14:textId="77777777" w:rsidTr="007049CB">
        <w:trPr>
          <w:trHeight w:val="405"/>
        </w:trPr>
        <w:tc>
          <w:tcPr>
            <w:tcW w:w="4642" w:type="dxa"/>
          </w:tcPr>
          <w:p w14:paraId="6CC87498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гос.полномочий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0" w:type="dxa"/>
          </w:tcPr>
          <w:p w14:paraId="612DCC53" w14:textId="68BA7637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176" w:type="dxa"/>
          </w:tcPr>
          <w:p w14:paraId="35047594" w14:textId="38FFC37E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147" w:type="dxa"/>
          </w:tcPr>
          <w:p w14:paraId="071F780D" w14:textId="08F1FA2A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176" w:type="dxa"/>
          </w:tcPr>
          <w:p w14:paraId="5D4D308F" w14:textId="595C0253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6" w:type="dxa"/>
          </w:tcPr>
          <w:p w14:paraId="754CD3BC" w14:textId="17E0275E" w:rsidR="006C4B9B" w:rsidRPr="00A25436" w:rsidRDefault="00206F9D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</w:tr>
      <w:tr w:rsidR="006C4B9B" w:rsidRPr="00A25436" w14:paraId="44067436" w14:textId="77777777" w:rsidTr="007049CB">
        <w:trPr>
          <w:trHeight w:val="405"/>
        </w:trPr>
        <w:tc>
          <w:tcPr>
            <w:tcW w:w="4642" w:type="dxa"/>
          </w:tcPr>
          <w:p w14:paraId="510F45C4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Субвенция на реализацию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0" w:type="dxa"/>
          </w:tcPr>
          <w:p w14:paraId="51F45E0C" w14:textId="047EA007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1 424,9</w:t>
            </w:r>
          </w:p>
        </w:tc>
        <w:tc>
          <w:tcPr>
            <w:tcW w:w="1176" w:type="dxa"/>
          </w:tcPr>
          <w:p w14:paraId="26C8D724" w14:textId="48BF0A77" w:rsidR="006C4B9B" w:rsidRPr="00A25436" w:rsidRDefault="00EC6BDC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1 402,4</w:t>
            </w:r>
          </w:p>
        </w:tc>
        <w:tc>
          <w:tcPr>
            <w:tcW w:w="1147" w:type="dxa"/>
          </w:tcPr>
          <w:p w14:paraId="01F23F52" w14:textId="749C07E1" w:rsidR="006C4B9B" w:rsidRPr="00A25436" w:rsidRDefault="00EC6BDC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176" w:type="dxa"/>
          </w:tcPr>
          <w:p w14:paraId="4573EBF4" w14:textId="50BAA54E" w:rsidR="006C4B9B" w:rsidRPr="00A25436" w:rsidRDefault="00EC6BDC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1 324,5</w:t>
            </w:r>
          </w:p>
        </w:tc>
        <w:tc>
          <w:tcPr>
            <w:tcW w:w="1176" w:type="dxa"/>
          </w:tcPr>
          <w:p w14:paraId="0B2FCE35" w14:textId="4A8EB26B" w:rsidR="006C4B9B" w:rsidRPr="00A25436" w:rsidRDefault="00670E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1 246,5</w:t>
            </w:r>
          </w:p>
        </w:tc>
      </w:tr>
      <w:tr w:rsidR="006C4B9B" w:rsidRPr="00A25436" w14:paraId="3C842F70" w14:textId="77777777" w:rsidTr="007049CB">
        <w:trPr>
          <w:trHeight w:val="405"/>
        </w:trPr>
        <w:tc>
          <w:tcPr>
            <w:tcW w:w="4642" w:type="dxa"/>
          </w:tcPr>
          <w:p w14:paraId="46A514DB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финансовому обеспечению отдыха и оздоровления детей в Республике Мордовия в каникулярное время)</w:t>
            </w:r>
          </w:p>
        </w:tc>
        <w:tc>
          <w:tcPr>
            <w:tcW w:w="1230" w:type="dxa"/>
          </w:tcPr>
          <w:p w14:paraId="461DFC36" w14:textId="5EF51C05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2 459,3</w:t>
            </w:r>
          </w:p>
        </w:tc>
        <w:tc>
          <w:tcPr>
            <w:tcW w:w="1176" w:type="dxa"/>
          </w:tcPr>
          <w:p w14:paraId="0761779E" w14:textId="7257F292" w:rsidR="006C4B9B" w:rsidRPr="00A25436" w:rsidRDefault="00670E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2 898,9</w:t>
            </w:r>
          </w:p>
        </w:tc>
        <w:tc>
          <w:tcPr>
            <w:tcW w:w="1147" w:type="dxa"/>
          </w:tcPr>
          <w:p w14:paraId="41368D43" w14:textId="0467E9A0" w:rsidR="006C4B9B" w:rsidRPr="00A25436" w:rsidRDefault="00670E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1176" w:type="dxa"/>
          </w:tcPr>
          <w:p w14:paraId="64D62B43" w14:textId="3301B98F" w:rsidR="006C4B9B" w:rsidRPr="00A25436" w:rsidRDefault="00670E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2 898,9</w:t>
            </w:r>
          </w:p>
        </w:tc>
        <w:tc>
          <w:tcPr>
            <w:tcW w:w="1176" w:type="dxa"/>
          </w:tcPr>
          <w:p w14:paraId="0746A713" w14:textId="643879CA" w:rsidR="006C4B9B" w:rsidRPr="00A25436" w:rsidRDefault="00670ED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2 898,9</w:t>
            </w:r>
          </w:p>
        </w:tc>
      </w:tr>
      <w:tr w:rsidR="006C4B9B" w:rsidRPr="00A25436" w14:paraId="3E2E131C" w14:textId="77777777" w:rsidTr="007049CB">
        <w:trPr>
          <w:trHeight w:val="115"/>
        </w:trPr>
        <w:tc>
          <w:tcPr>
            <w:tcW w:w="4642" w:type="dxa"/>
          </w:tcPr>
          <w:p w14:paraId="752D49DB" w14:textId="77777777" w:rsidR="006C4B9B" w:rsidRPr="00A75C94" w:rsidRDefault="006C4B9B" w:rsidP="006C4B9B">
            <w:pPr>
              <w:rPr>
                <w:sz w:val="22"/>
                <w:szCs w:val="22"/>
              </w:rPr>
            </w:pPr>
            <w:r w:rsidRPr="00A75C94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230" w:type="dxa"/>
          </w:tcPr>
          <w:p w14:paraId="65774CA5" w14:textId="2F3327D8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69,1</w:t>
            </w:r>
          </w:p>
        </w:tc>
        <w:tc>
          <w:tcPr>
            <w:tcW w:w="1176" w:type="dxa"/>
          </w:tcPr>
          <w:p w14:paraId="2CC439F9" w14:textId="11C5CEDB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83,6</w:t>
            </w:r>
          </w:p>
        </w:tc>
        <w:tc>
          <w:tcPr>
            <w:tcW w:w="1147" w:type="dxa"/>
          </w:tcPr>
          <w:p w14:paraId="7EF0CBBC" w14:textId="69EA8A0D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121,0</w:t>
            </w:r>
          </w:p>
        </w:tc>
        <w:tc>
          <w:tcPr>
            <w:tcW w:w="1176" w:type="dxa"/>
          </w:tcPr>
          <w:p w14:paraId="76C4FA08" w14:textId="01492D7D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176" w:type="dxa"/>
          </w:tcPr>
          <w:p w14:paraId="7DB90627" w14:textId="0CA1BEDD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90,5</w:t>
            </w:r>
          </w:p>
        </w:tc>
      </w:tr>
      <w:tr w:rsidR="006C4B9B" w:rsidRPr="00A25436" w14:paraId="64F7E97B" w14:textId="77777777" w:rsidTr="007049CB">
        <w:trPr>
          <w:trHeight w:val="115"/>
        </w:trPr>
        <w:tc>
          <w:tcPr>
            <w:tcW w:w="4642" w:type="dxa"/>
          </w:tcPr>
          <w:p w14:paraId="089FE647" w14:textId="77777777" w:rsidR="006C4B9B" w:rsidRPr="009D6802" w:rsidRDefault="006C4B9B" w:rsidP="006C4B9B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жилья)</w:t>
            </w:r>
          </w:p>
        </w:tc>
        <w:tc>
          <w:tcPr>
            <w:tcW w:w="1230" w:type="dxa"/>
          </w:tcPr>
          <w:p w14:paraId="7951E1BE" w14:textId="1D3D9A33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317,6</w:t>
            </w:r>
          </w:p>
        </w:tc>
        <w:tc>
          <w:tcPr>
            <w:tcW w:w="1176" w:type="dxa"/>
          </w:tcPr>
          <w:p w14:paraId="554E3FD1" w14:textId="06BB23E1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359,5</w:t>
            </w:r>
          </w:p>
        </w:tc>
        <w:tc>
          <w:tcPr>
            <w:tcW w:w="1147" w:type="dxa"/>
          </w:tcPr>
          <w:p w14:paraId="35F31044" w14:textId="4D7B8853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113,2</w:t>
            </w:r>
          </w:p>
        </w:tc>
        <w:tc>
          <w:tcPr>
            <w:tcW w:w="1176" w:type="dxa"/>
          </w:tcPr>
          <w:p w14:paraId="48C3C44A" w14:textId="689B199B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379,3</w:t>
            </w:r>
          </w:p>
        </w:tc>
        <w:tc>
          <w:tcPr>
            <w:tcW w:w="1176" w:type="dxa"/>
          </w:tcPr>
          <w:p w14:paraId="194E1E95" w14:textId="7BD1C80E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394,4</w:t>
            </w:r>
          </w:p>
        </w:tc>
      </w:tr>
      <w:tr w:rsidR="006C4B9B" w:rsidRPr="00A25436" w14:paraId="24BE3939" w14:textId="77777777" w:rsidTr="007049CB">
        <w:trPr>
          <w:trHeight w:val="115"/>
        </w:trPr>
        <w:tc>
          <w:tcPr>
            <w:tcW w:w="4642" w:type="dxa"/>
          </w:tcPr>
          <w:p w14:paraId="15C50C19" w14:textId="77777777" w:rsidR="006C4B9B" w:rsidRPr="00F5191C" w:rsidRDefault="006C4B9B" w:rsidP="006C4B9B">
            <w:pPr>
              <w:rPr>
                <w:sz w:val="22"/>
                <w:szCs w:val="22"/>
              </w:rPr>
            </w:pPr>
            <w:r w:rsidRPr="00F5191C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230" w:type="dxa"/>
          </w:tcPr>
          <w:p w14:paraId="436DCA96" w14:textId="508A6C41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299,1</w:t>
            </w:r>
          </w:p>
        </w:tc>
        <w:tc>
          <w:tcPr>
            <w:tcW w:w="1176" w:type="dxa"/>
          </w:tcPr>
          <w:p w14:paraId="6601BC79" w14:textId="010DF59B" w:rsidR="006C4B9B" w:rsidRPr="00DD43BF" w:rsidRDefault="00670EDE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341,8</w:t>
            </w:r>
          </w:p>
        </w:tc>
        <w:tc>
          <w:tcPr>
            <w:tcW w:w="1147" w:type="dxa"/>
          </w:tcPr>
          <w:p w14:paraId="6BA861F2" w14:textId="0D58BDDF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114,3</w:t>
            </w:r>
          </w:p>
        </w:tc>
        <w:tc>
          <w:tcPr>
            <w:tcW w:w="1176" w:type="dxa"/>
          </w:tcPr>
          <w:p w14:paraId="35C261A6" w14:textId="1734CF1E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360,6</w:t>
            </w:r>
          </w:p>
        </w:tc>
        <w:tc>
          <w:tcPr>
            <w:tcW w:w="1176" w:type="dxa"/>
          </w:tcPr>
          <w:p w14:paraId="7D28E3F5" w14:textId="67B40316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375,0</w:t>
            </w:r>
          </w:p>
        </w:tc>
      </w:tr>
      <w:tr w:rsidR="006C4B9B" w:rsidRPr="00A25436" w14:paraId="2708D8DB" w14:textId="77777777" w:rsidTr="007049CB">
        <w:trPr>
          <w:trHeight w:val="115"/>
        </w:trPr>
        <w:tc>
          <w:tcPr>
            <w:tcW w:w="4642" w:type="dxa"/>
          </w:tcPr>
          <w:p w14:paraId="30A60611" w14:textId="77777777" w:rsidR="006C4B9B" w:rsidRPr="00BB5771" w:rsidRDefault="006C4B9B" w:rsidP="006C4B9B">
            <w:pPr>
              <w:rPr>
                <w:sz w:val="22"/>
                <w:szCs w:val="22"/>
              </w:rPr>
            </w:pPr>
            <w:r w:rsidRPr="00BB5771">
              <w:rPr>
                <w:sz w:val="22"/>
                <w:szCs w:val="22"/>
              </w:rPr>
              <w:t>Единая субвенция (Осуществление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230" w:type="dxa"/>
          </w:tcPr>
          <w:p w14:paraId="6C438327" w14:textId="4EEE5D66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t>6,7</w:t>
            </w:r>
          </w:p>
        </w:tc>
        <w:tc>
          <w:tcPr>
            <w:tcW w:w="1176" w:type="dxa"/>
          </w:tcPr>
          <w:p w14:paraId="750B6C38" w14:textId="7FC83647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47" w:type="dxa"/>
          </w:tcPr>
          <w:p w14:paraId="5243A6B0" w14:textId="52E68862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59,7</w:t>
            </w:r>
          </w:p>
        </w:tc>
        <w:tc>
          <w:tcPr>
            <w:tcW w:w="1176" w:type="dxa"/>
          </w:tcPr>
          <w:p w14:paraId="085EA201" w14:textId="28F844A3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76" w:type="dxa"/>
          </w:tcPr>
          <w:p w14:paraId="3179C1B4" w14:textId="2060A066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</w:tr>
      <w:tr w:rsidR="006C4B9B" w:rsidRPr="00A25436" w14:paraId="6533573C" w14:textId="77777777" w:rsidTr="007049CB">
        <w:trPr>
          <w:trHeight w:val="115"/>
        </w:trPr>
        <w:tc>
          <w:tcPr>
            <w:tcW w:w="4642" w:type="dxa"/>
          </w:tcPr>
          <w:p w14:paraId="19740175" w14:textId="77777777" w:rsidR="006C4B9B" w:rsidRPr="009D6802" w:rsidRDefault="006C4B9B" w:rsidP="006C4B9B">
            <w:pPr>
              <w:rPr>
                <w:sz w:val="22"/>
                <w:szCs w:val="22"/>
              </w:rPr>
            </w:pPr>
            <w:r w:rsidRPr="009D6802">
              <w:rPr>
                <w:sz w:val="22"/>
                <w:szCs w:val="22"/>
              </w:rPr>
              <w:t xml:space="preserve">Единая субвенция (Осуществление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      </w:r>
            <w:r w:rsidRPr="009D6802">
              <w:rPr>
                <w:sz w:val="22"/>
                <w:szCs w:val="22"/>
              </w:rPr>
              <w:lastRenderedPageBreak/>
              <w:t>перевозок в границах соответствующего муниципального образования)</w:t>
            </w:r>
          </w:p>
        </w:tc>
        <w:tc>
          <w:tcPr>
            <w:tcW w:w="1230" w:type="dxa"/>
          </w:tcPr>
          <w:p w14:paraId="1268AC50" w14:textId="790CB8CF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DD43BF">
              <w:rPr>
                <w:bCs/>
                <w:sz w:val="22"/>
                <w:szCs w:val="22"/>
              </w:rPr>
              <w:lastRenderedPageBreak/>
              <w:t>21,9</w:t>
            </w:r>
          </w:p>
        </w:tc>
        <w:tc>
          <w:tcPr>
            <w:tcW w:w="1176" w:type="dxa"/>
          </w:tcPr>
          <w:p w14:paraId="54A7457D" w14:textId="5C19E6A4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1147" w:type="dxa"/>
          </w:tcPr>
          <w:p w14:paraId="3021B0BE" w14:textId="3BFB21A7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116,4</w:t>
            </w:r>
          </w:p>
        </w:tc>
        <w:tc>
          <w:tcPr>
            <w:tcW w:w="1176" w:type="dxa"/>
          </w:tcPr>
          <w:p w14:paraId="178624D2" w14:textId="607639D9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  <w:tc>
          <w:tcPr>
            <w:tcW w:w="1176" w:type="dxa"/>
          </w:tcPr>
          <w:p w14:paraId="103F3DD2" w14:textId="26F9DA59" w:rsidR="006C4B9B" w:rsidRPr="00DD43BF" w:rsidRDefault="00BC39E4" w:rsidP="006C4B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25,5</w:t>
            </w:r>
          </w:p>
        </w:tc>
      </w:tr>
      <w:tr w:rsidR="006C4B9B" w:rsidRPr="00A25436" w14:paraId="01E1E6E4" w14:textId="77777777" w:rsidTr="007049CB">
        <w:trPr>
          <w:trHeight w:val="115"/>
        </w:trPr>
        <w:tc>
          <w:tcPr>
            <w:tcW w:w="4642" w:type="dxa"/>
          </w:tcPr>
          <w:p w14:paraId="7DA6909B" w14:textId="77777777" w:rsidR="006C4B9B" w:rsidRPr="00A25436" w:rsidRDefault="006C4B9B" w:rsidP="006C4B9B">
            <w:pPr>
              <w:rPr>
                <w:b/>
                <w:bCs/>
                <w:sz w:val="22"/>
                <w:szCs w:val="22"/>
              </w:rPr>
            </w:pPr>
            <w:r w:rsidRPr="00A25436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0" w:type="dxa"/>
          </w:tcPr>
          <w:p w14:paraId="7A067527" w14:textId="369EAD58" w:rsidR="006C4B9B" w:rsidRPr="00A25436" w:rsidRDefault="006C4B9B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 w:rsidRPr="001053BA">
              <w:rPr>
                <w:b/>
                <w:sz w:val="22"/>
                <w:szCs w:val="22"/>
              </w:rPr>
              <w:t>12 548,8</w:t>
            </w:r>
          </w:p>
        </w:tc>
        <w:tc>
          <w:tcPr>
            <w:tcW w:w="1176" w:type="dxa"/>
          </w:tcPr>
          <w:p w14:paraId="64C95A44" w14:textId="25E487B3" w:rsidR="006C4B9B" w:rsidRPr="004C09F6" w:rsidRDefault="00BC39E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C312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052,0</w:t>
            </w:r>
          </w:p>
        </w:tc>
        <w:tc>
          <w:tcPr>
            <w:tcW w:w="1147" w:type="dxa"/>
          </w:tcPr>
          <w:p w14:paraId="1B98E1B6" w14:textId="695ACB8B" w:rsidR="006C4B9B" w:rsidRPr="004C09F6" w:rsidRDefault="00BC39E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119,9</w:t>
            </w:r>
          </w:p>
        </w:tc>
        <w:tc>
          <w:tcPr>
            <w:tcW w:w="1176" w:type="dxa"/>
          </w:tcPr>
          <w:p w14:paraId="5317B205" w14:textId="4B36A5CF" w:rsidR="006C4B9B" w:rsidRPr="004C09F6" w:rsidRDefault="00BC39E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C312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057,8</w:t>
            </w:r>
          </w:p>
        </w:tc>
        <w:tc>
          <w:tcPr>
            <w:tcW w:w="1176" w:type="dxa"/>
          </w:tcPr>
          <w:p w14:paraId="4F155EC7" w14:textId="0A83D07E" w:rsidR="006C4B9B" w:rsidRPr="004C09F6" w:rsidRDefault="00BC39E4" w:rsidP="006C4B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C312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059,4</w:t>
            </w:r>
          </w:p>
        </w:tc>
      </w:tr>
      <w:tr w:rsidR="006C4B9B" w:rsidRPr="00A25436" w14:paraId="5F274A40" w14:textId="77777777" w:rsidTr="007049CB">
        <w:trPr>
          <w:trHeight w:val="405"/>
        </w:trPr>
        <w:tc>
          <w:tcPr>
            <w:tcW w:w="4642" w:type="dxa"/>
          </w:tcPr>
          <w:p w14:paraId="52637033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0" w:type="dxa"/>
          </w:tcPr>
          <w:p w14:paraId="4BD43749" w14:textId="68C51938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176" w:type="dxa"/>
          </w:tcPr>
          <w:p w14:paraId="2759C56F" w14:textId="02C5D4F4" w:rsidR="006C4B9B" w:rsidRPr="00A25436" w:rsidRDefault="00BC39E4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1147" w:type="dxa"/>
          </w:tcPr>
          <w:p w14:paraId="39F80BF7" w14:textId="7A5C9352" w:rsidR="006C4B9B" w:rsidRPr="00A25436" w:rsidRDefault="00BC39E4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407,3</w:t>
            </w:r>
          </w:p>
        </w:tc>
        <w:tc>
          <w:tcPr>
            <w:tcW w:w="1176" w:type="dxa"/>
          </w:tcPr>
          <w:p w14:paraId="7BEFD7FF" w14:textId="53872C2D" w:rsidR="006C4B9B" w:rsidRPr="00A25436" w:rsidRDefault="00BC39E4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  <w:tc>
          <w:tcPr>
            <w:tcW w:w="1176" w:type="dxa"/>
          </w:tcPr>
          <w:p w14:paraId="3B3E469A" w14:textId="2C1BE3DC" w:rsidR="006C4B9B" w:rsidRPr="00A25436" w:rsidRDefault="00BC39E4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</w:tr>
      <w:tr w:rsidR="006C4B9B" w:rsidRPr="00A25436" w14:paraId="40FD6720" w14:textId="77777777" w:rsidTr="007049CB">
        <w:trPr>
          <w:trHeight w:val="405"/>
        </w:trPr>
        <w:tc>
          <w:tcPr>
            <w:tcW w:w="4642" w:type="dxa"/>
          </w:tcPr>
          <w:p w14:paraId="01585DF5" w14:textId="77777777" w:rsidR="006C4B9B" w:rsidRPr="00A25436" w:rsidRDefault="006C4B9B" w:rsidP="006C4B9B">
            <w:pPr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0" w:type="dxa"/>
          </w:tcPr>
          <w:p w14:paraId="36193847" w14:textId="091AADD9" w:rsidR="006C4B9B" w:rsidRPr="00A25436" w:rsidRDefault="006C4B9B" w:rsidP="006C4B9B">
            <w:pPr>
              <w:jc w:val="center"/>
              <w:rPr>
                <w:sz w:val="22"/>
                <w:szCs w:val="22"/>
              </w:rPr>
            </w:pPr>
            <w:r w:rsidRPr="00A2543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A25436">
              <w:rPr>
                <w:sz w:val="22"/>
                <w:szCs w:val="22"/>
              </w:rPr>
              <w:t>499,2</w:t>
            </w:r>
          </w:p>
        </w:tc>
        <w:tc>
          <w:tcPr>
            <w:tcW w:w="1176" w:type="dxa"/>
          </w:tcPr>
          <w:p w14:paraId="0090BF15" w14:textId="7DE22086" w:rsidR="006C4B9B" w:rsidRPr="00A25436" w:rsidRDefault="00031CB7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31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655,4</w:t>
            </w:r>
          </w:p>
        </w:tc>
        <w:tc>
          <w:tcPr>
            <w:tcW w:w="1147" w:type="dxa"/>
          </w:tcPr>
          <w:p w14:paraId="4BFF4BEA" w14:textId="562E33E4" w:rsidR="006C4B9B" w:rsidRPr="00A25436" w:rsidRDefault="00031CB7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  <w:tc>
          <w:tcPr>
            <w:tcW w:w="1176" w:type="dxa"/>
          </w:tcPr>
          <w:p w14:paraId="1C102E32" w14:textId="6706C211" w:rsidR="006C4B9B" w:rsidRPr="00A25436" w:rsidRDefault="00031CB7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31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840,8</w:t>
            </w:r>
          </w:p>
        </w:tc>
        <w:tc>
          <w:tcPr>
            <w:tcW w:w="1176" w:type="dxa"/>
          </w:tcPr>
          <w:p w14:paraId="33C8FF78" w14:textId="094FFD17" w:rsidR="006C4B9B" w:rsidRPr="00A25436" w:rsidRDefault="00031CB7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31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840,8</w:t>
            </w:r>
          </w:p>
        </w:tc>
      </w:tr>
      <w:tr w:rsidR="00650CEB" w:rsidRPr="00A25436" w14:paraId="0501FA8D" w14:textId="77777777" w:rsidTr="007049CB">
        <w:trPr>
          <w:trHeight w:val="405"/>
        </w:trPr>
        <w:tc>
          <w:tcPr>
            <w:tcW w:w="4642" w:type="dxa"/>
          </w:tcPr>
          <w:p w14:paraId="7DCA7E31" w14:textId="540CBFB7" w:rsidR="00650CEB" w:rsidRPr="00A25436" w:rsidRDefault="00650CEB" w:rsidP="006C4B9B">
            <w:pPr>
              <w:rPr>
                <w:sz w:val="22"/>
                <w:szCs w:val="22"/>
              </w:rPr>
            </w:pPr>
            <w:r w:rsidRPr="00650CEB">
              <w:rPr>
                <w:sz w:val="22"/>
                <w:szCs w:val="22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30" w:type="dxa"/>
          </w:tcPr>
          <w:p w14:paraId="5C582BB7" w14:textId="03521836" w:rsidR="00650CEB" w:rsidRPr="00A25436" w:rsidRDefault="005B2CFC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3D91E685" w14:textId="2B5B1500" w:rsidR="00650CEB" w:rsidRPr="00A25436" w:rsidRDefault="0079076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2 194,6</w:t>
            </w:r>
          </w:p>
        </w:tc>
        <w:tc>
          <w:tcPr>
            <w:tcW w:w="1147" w:type="dxa"/>
          </w:tcPr>
          <w:p w14:paraId="21454A65" w14:textId="631E26D5" w:rsidR="00650CEB" w:rsidRPr="00A25436" w:rsidRDefault="005B2CFC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14:paraId="7A43C281" w14:textId="604165EF" w:rsidR="00650CEB" w:rsidRPr="00A25436" w:rsidRDefault="0079076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2 163,4</w:t>
            </w:r>
          </w:p>
        </w:tc>
        <w:tc>
          <w:tcPr>
            <w:tcW w:w="1176" w:type="dxa"/>
          </w:tcPr>
          <w:p w14:paraId="1489C973" w14:textId="47F05FDC" w:rsidR="00650CEB" w:rsidRPr="00A25436" w:rsidRDefault="0079076E" w:rsidP="006C4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2 163,4</w:t>
            </w:r>
          </w:p>
        </w:tc>
      </w:tr>
    </w:tbl>
    <w:p w14:paraId="5509AE54" w14:textId="6F71B8C9" w:rsidR="000E4D62" w:rsidRDefault="000E4D62" w:rsidP="005A5E25">
      <w:pPr>
        <w:ind w:left="-720" w:firstLine="720"/>
        <w:jc w:val="right"/>
        <w:rPr>
          <w:sz w:val="26"/>
          <w:szCs w:val="26"/>
        </w:rPr>
      </w:pPr>
    </w:p>
    <w:p w14:paraId="5F0DB1FB" w14:textId="77777777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  <w:lang w:val="en-US"/>
        </w:rPr>
        <w:t>IV</w:t>
      </w:r>
      <w:r w:rsidRPr="005C0C08">
        <w:rPr>
          <w:b/>
          <w:sz w:val="26"/>
          <w:szCs w:val="26"/>
        </w:rPr>
        <w:t xml:space="preserve">. Расходы бюджета Чамзинского муниципального района Республики Мордовия </w:t>
      </w:r>
    </w:p>
    <w:p w14:paraId="2B71D781" w14:textId="266A1F30" w:rsidR="000C573A" w:rsidRPr="005C0C08" w:rsidRDefault="000C573A" w:rsidP="000C573A">
      <w:pPr>
        <w:pStyle w:val="a4"/>
        <w:widowControl w:val="0"/>
        <w:jc w:val="center"/>
        <w:rPr>
          <w:b/>
          <w:sz w:val="26"/>
          <w:szCs w:val="26"/>
        </w:rPr>
      </w:pPr>
      <w:r w:rsidRPr="005C0C08">
        <w:rPr>
          <w:b/>
          <w:sz w:val="26"/>
          <w:szCs w:val="26"/>
        </w:rPr>
        <w:t>на 202</w:t>
      </w:r>
      <w:r w:rsidR="00985EBD">
        <w:rPr>
          <w:b/>
          <w:sz w:val="26"/>
          <w:szCs w:val="26"/>
        </w:rPr>
        <w:t>3</w:t>
      </w:r>
      <w:r w:rsidRPr="005C0C08">
        <w:rPr>
          <w:b/>
          <w:sz w:val="26"/>
          <w:szCs w:val="26"/>
        </w:rPr>
        <w:t xml:space="preserve"> год и на плановый период 202</w:t>
      </w:r>
      <w:r w:rsidR="00985EBD">
        <w:rPr>
          <w:b/>
          <w:sz w:val="26"/>
          <w:szCs w:val="26"/>
        </w:rPr>
        <w:t>4</w:t>
      </w:r>
      <w:r w:rsidRPr="005C0C08">
        <w:rPr>
          <w:b/>
          <w:sz w:val="26"/>
          <w:szCs w:val="26"/>
        </w:rPr>
        <w:t xml:space="preserve"> и 202</w:t>
      </w:r>
      <w:r w:rsidR="00985EBD">
        <w:rPr>
          <w:b/>
          <w:sz w:val="26"/>
          <w:szCs w:val="26"/>
        </w:rPr>
        <w:t>5</w:t>
      </w:r>
      <w:r w:rsidRPr="005C0C08">
        <w:rPr>
          <w:b/>
          <w:sz w:val="26"/>
          <w:szCs w:val="26"/>
        </w:rPr>
        <w:t xml:space="preserve"> годов </w:t>
      </w:r>
    </w:p>
    <w:p w14:paraId="49654A3A" w14:textId="77777777" w:rsidR="00E94691" w:rsidRPr="005C0C08" w:rsidRDefault="00E94691" w:rsidP="00942EC0">
      <w:pPr>
        <w:rPr>
          <w:b/>
          <w:bCs/>
          <w:sz w:val="26"/>
          <w:szCs w:val="26"/>
        </w:rPr>
      </w:pPr>
    </w:p>
    <w:p w14:paraId="4DDD6F28" w14:textId="503B2896" w:rsidR="00E94691" w:rsidRPr="005C0C08" w:rsidRDefault="00E94691" w:rsidP="003A19BE">
      <w:pPr>
        <w:ind w:left="-36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Структура расходов бюджета</w:t>
      </w:r>
      <w:r w:rsidR="003A19BE" w:rsidRPr="005C0C08">
        <w:rPr>
          <w:sz w:val="26"/>
          <w:szCs w:val="26"/>
        </w:rPr>
        <w:t xml:space="preserve"> Чамзинского муниципального района представлена </w:t>
      </w:r>
      <w:r w:rsidR="00C15F0F" w:rsidRPr="005C0C08">
        <w:rPr>
          <w:sz w:val="26"/>
          <w:szCs w:val="26"/>
        </w:rPr>
        <w:t xml:space="preserve">в </w:t>
      </w:r>
      <w:r w:rsidR="003A19BE" w:rsidRPr="005C0C08">
        <w:rPr>
          <w:sz w:val="26"/>
          <w:szCs w:val="26"/>
        </w:rPr>
        <w:t>таблице 7:</w:t>
      </w:r>
    </w:p>
    <w:p w14:paraId="42FE3470" w14:textId="77777777" w:rsidR="00E94691" w:rsidRPr="005C0C08" w:rsidRDefault="00E94691" w:rsidP="003A19BE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ab/>
      </w:r>
    </w:p>
    <w:p w14:paraId="2D2E7D89" w14:textId="77777777" w:rsidR="000C6AD5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бюджета Чамзинского муниципального района Республики Мордовия </w:t>
      </w:r>
    </w:p>
    <w:p w14:paraId="6B92CA3B" w14:textId="09FD722E" w:rsidR="00E94691" w:rsidRPr="005C0C08" w:rsidRDefault="00E94691" w:rsidP="00942EC0">
      <w:pPr>
        <w:pStyle w:val="a4"/>
        <w:widowControl w:val="0"/>
        <w:ind w:left="36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>на 202</w:t>
      </w:r>
      <w:r w:rsidR="00100B96">
        <w:rPr>
          <w:sz w:val="26"/>
          <w:szCs w:val="26"/>
        </w:rPr>
        <w:t>3</w:t>
      </w:r>
      <w:r w:rsidR="003A19BE" w:rsidRPr="005C0C08">
        <w:rPr>
          <w:sz w:val="26"/>
          <w:szCs w:val="26"/>
        </w:rPr>
        <w:t xml:space="preserve"> год и</w:t>
      </w:r>
      <w:r w:rsidR="000C6AD5" w:rsidRPr="005C0C08">
        <w:rPr>
          <w:sz w:val="26"/>
          <w:szCs w:val="26"/>
        </w:rPr>
        <w:t xml:space="preserve"> на</w:t>
      </w:r>
      <w:r w:rsidR="003A19BE" w:rsidRPr="005C0C08">
        <w:rPr>
          <w:sz w:val="26"/>
          <w:szCs w:val="26"/>
        </w:rPr>
        <w:t xml:space="preserve"> плановый период 202</w:t>
      </w:r>
      <w:r w:rsidR="00100B96">
        <w:rPr>
          <w:sz w:val="26"/>
          <w:szCs w:val="26"/>
        </w:rPr>
        <w:t>4</w:t>
      </w:r>
      <w:r w:rsidR="003A19BE" w:rsidRPr="005C0C08">
        <w:rPr>
          <w:sz w:val="26"/>
          <w:szCs w:val="26"/>
        </w:rPr>
        <w:t xml:space="preserve"> и </w:t>
      </w:r>
      <w:r w:rsidRPr="005C0C08">
        <w:rPr>
          <w:sz w:val="26"/>
          <w:szCs w:val="26"/>
        </w:rPr>
        <w:t>202</w:t>
      </w:r>
      <w:r w:rsidR="00100B96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3A19BE" w:rsidRPr="005C0C08">
        <w:rPr>
          <w:sz w:val="26"/>
          <w:szCs w:val="26"/>
        </w:rPr>
        <w:t>ов</w:t>
      </w:r>
      <w:r w:rsidRPr="005C0C08">
        <w:rPr>
          <w:sz w:val="26"/>
          <w:szCs w:val="26"/>
        </w:rPr>
        <w:t xml:space="preserve"> </w:t>
      </w:r>
    </w:p>
    <w:p w14:paraId="796534FD" w14:textId="77777777" w:rsidR="00E94691" w:rsidRPr="005C0C08" w:rsidRDefault="00E94691" w:rsidP="008944BF">
      <w:pPr>
        <w:jc w:val="both"/>
        <w:rPr>
          <w:sz w:val="26"/>
          <w:szCs w:val="26"/>
        </w:rPr>
      </w:pPr>
    </w:p>
    <w:p w14:paraId="3AAEBBFB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7</w:t>
      </w:r>
    </w:p>
    <w:p w14:paraId="5C6E5F94" w14:textId="77777777" w:rsidR="00E94691" w:rsidRPr="005C0C08" w:rsidRDefault="00E94691" w:rsidP="000D767E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(тыс.рублей)</w:t>
      </w:r>
    </w:p>
    <w:tbl>
      <w:tblPr>
        <w:tblW w:w="105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7"/>
        <w:gridCol w:w="1116"/>
        <w:gridCol w:w="1417"/>
        <w:gridCol w:w="1276"/>
        <w:gridCol w:w="1276"/>
        <w:gridCol w:w="1276"/>
      </w:tblGrid>
      <w:tr w:rsidR="005328AE" w:rsidRPr="005C0C08" w14:paraId="1B39A9DD" w14:textId="77777777" w:rsidTr="00960F59">
        <w:trPr>
          <w:trHeight w:val="255"/>
        </w:trPr>
        <w:tc>
          <w:tcPr>
            <w:tcW w:w="4217" w:type="dxa"/>
            <w:vMerge w:val="restart"/>
          </w:tcPr>
          <w:p w14:paraId="115590FA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Показатели</w:t>
            </w:r>
          </w:p>
        </w:tc>
        <w:tc>
          <w:tcPr>
            <w:tcW w:w="1116" w:type="dxa"/>
            <w:vMerge w:val="restart"/>
          </w:tcPr>
          <w:p w14:paraId="744443D7" w14:textId="5D9FD4F6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100B96">
              <w:rPr>
                <w:sz w:val="20"/>
                <w:szCs w:val="20"/>
              </w:rPr>
              <w:t>1</w:t>
            </w:r>
            <w:r w:rsidRPr="00960F59">
              <w:rPr>
                <w:sz w:val="20"/>
                <w:szCs w:val="20"/>
              </w:rPr>
              <w:t xml:space="preserve"> год (отчет)</w:t>
            </w:r>
          </w:p>
        </w:tc>
        <w:tc>
          <w:tcPr>
            <w:tcW w:w="1417" w:type="dxa"/>
            <w:vMerge w:val="restart"/>
          </w:tcPr>
          <w:p w14:paraId="1AA782FE" w14:textId="0C948351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100B96">
              <w:rPr>
                <w:sz w:val="20"/>
                <w:szCs w:val="20"/>
              </w:rPr>
              <w:t>2</w:t>
            </w:r>
            <w:r w:rsidRPr="00960F59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828" w:type="dxa"/>
            <w:gridSpan w:val="3"/>
          </w:tcPr>
          <w:p w14:paraId="2758F848" w14:textId="77777777" w:rsidR="005328AE" w:rsidRPr="00960F59" w:rsidRDefault="005328AE" w:rsidP="0013105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Проект</w:t>
            </w:r>
          </w:p>
        </w:tc>
      </w:tr>
      <w:tr w:rsidR="005328AE" w:rsidRPr="005C0C08" w14:paraId="4312EEC5" w14:textId="77777777" w:rsidTr="00960F59">
        <w:trPr>
          <w:trHeight w:val="255"/>
        </w:trPr>
        <w:tc>
          <w:tcPr>
            <w:tcW w:w="4217" w:type="dxa"/>
            <w:vMerge/>
            <w:vAlign w:val="center"/>
          </w:tcPr>
          <w:p w14:paraId="0E36569C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14:paraId="5D4FF696" w14:textId="77777777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A5518C" w14:textId="79EB9214" w:rsidR="005328AE" w:rsidRPr="00960F59" w:rsidRDefault="005328AE" w:rsidP="00C116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364E83" w14:textId="792E7AED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3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386ECB96" w14:textId="2B0577F7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4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0D8504B9" w14:textId="79DAA5BD" w:rsidR="005328AE" w:rsidRPr="00960F59" w:rsidRDefault="005328AE" w:rsidP="00C116DD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5</w:t>
            </w:r>
            <w:r w:rsidRPr="00960F59">
              <w:rPr>
                <w:sz w:val="20"/>
                <w:szCs w:val="20"/>
              </w:rPr>
              <w:t xml:space="preserve"> год</w:t>
            </w:r>
          </w:p>
        </w:tc>
      </w:tr>
      <w:tr w:rsidR="00100B96" w:rsidRPr="005C0C08" w14:paraId="2161466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5ED2EF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всего</w:t>
            </w:r>
          </w:p>
        </w:tc>
        <w:tc>
          <w:tcPr>
            <w:tcW w:w="1116" w:type="dxa"/>
          </w:tcPr>
          <w:p w14:paraId="0BE43785" w14:textId="7935D4C5" w:rsidR="00100B96" w:rsidRPr="00960F59" w:rsidRDefault="00A9608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624119,1</w:t>
            </w:r>
          </w:p>
        </w:tc>
        <w:tc>
          <w:tcPr>
            <w:tcW w:w="1417" w:type="dxa"/>
            <w:noWrap/>
            <w:vAlign w:val="center"/>
          </w:tcPr>
          <w:p w14:paraId="78CEECB8" w14:textId="5772E38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386 447,6</w:t>
            </w:r>
          </w:p>
        </w:tc>
        <w:tc>
          <w:tcPr>
            <w:tcW w:w="1276" w:type="dxa"/>
            <w:noWrap/>
            <w:vAlign w:val="center"/>
          </w:tcPr>
          <w:p w14:paraId="355C3D24" w14:textId="2BEEBF0E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008,8</w:t>
            </w:r>
          </w:p>
        </w:tc>
        <w:tc>
          <w:tcPr>
            <w:tcW w:w="1276" w:type="dxa"/>
            <w:noWrap/>
          </w:tcPr>
          <w:p w14:paraId="2EA24FF1" w14:textId="5AF17E22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550,2</w:t>
            </w:r>
          </w:p>
        </w:tc>
        <w:tc>
          <w:tcPr>
            <w:tcW w:w="1276" w:type="dxa"/>
            <w:noWrap/>
          </w:tcPr>
          <w:p w14:paraId="23E19D6E" w14:textId="32981D2A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447,2</w:t>
            </w:r>
          </w:p>
        </w:tc>
      </w:tr>
      <w:tr w:rsidR="00100B96" w:rsidRPr="005C0C08" w14:paraId="6B7027E9" w14:textId="77777777" w:rsidTr="0001269A">
        <w:trPr>
          <w:trHeight w:val="255"/>
        </w:trPr>
        <w:tc>
          <w:tcPr>
            <w:tcW w:w="4217" w:type="dxa"/>
            <w:vAlign w:val="center"/>
          </w:tcPr>
          <w:p w14:paraId="2BD59A4E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в том числе:</w:t>
            </w:r>
          </w:p>
        </w:tc>
        <w:tc>
          <w:tcPr>
            <w:tcW w:w="1116" w:type="dxa"/>
          </w:tcPr>
          <w:p w14:paraId="2A73A0E2" w14:textId="7777777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14:paraId="3C8D7C7A" w14:textId="4D32A1BD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14:paraId="1AED1B81" w14:textId="4569885E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544ECC5" w14:textId="2E56723E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03C114B" w14:textId="514710A5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</w:p>
        </w:tc>
      </w:tr>
      <w:tr w:rsidR="00100B96" w:rsidRPr="005C0C08" w14:paraId="0F53E2EE" w14:textId="77777777" w:rsidTr="00960F59">
        <w:trPr>
          <w:trHeight w:val="510"/>
        </w:trPr>
        <w:tc>
          <w:tcPr>
            <w:tcW w:w="4217" w:type="dxa"/>
            <w:vAlign w:val="center"/>
          </w:tcPr>
          <w:p w14:paraId="48B8024A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расходы, формируемые в рамках муниципальных программ</w:t>
            </w:r>
          </w:p>
        </w:tc>
        <w:tc>
          <w:tcPr>
            <w:tcW w:w="1116" w:type="dxa"/>
          </w:tcPr>
          <w:p w14:paraId="7BA690F2" w14:textId="684286F2" w:rsidR="00100B96" w:rsidRPr="00960F59" w:rsidRDefault="00A96088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564421,8</w:t>
            </w:r>
          </w:p>
        </w:tc>
        <w:tc>
          <w:tcPr>
            <w:tcW w:w="1417" w:type="dxa"/>
            <w:noWrap/>
          </w:tcPr>
          <w:p w14:paraId="563CB968" w14:textId="4C9C356F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336 370,9</w:t>
            </w:r>
          </w:p>
        </w:tc>
        <w:tc>
          <w:tcPr>
            <w:tcW w:w="1276" w:type="dxa"/>
            <w:noWrap/>
          </w:tcPr>
          <w:p w14:paraId="72A1B387" w14:textId="01244585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403,7</w:t>
            </w:r>
          </w:p>
        </w:tc>
        <w:tc>
          <w:tcPr>
            <w:tcW w:w="1276" w:type="dxa"/>
            <w:noWrap/>
          </w:tcPr>
          <w:p w14:paraId="40713FB3" w14:textId="7D80D3B0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008,4</w:t>
            </w:r>
          </w:p>
        </w:tc>
        <w:tc>
          <w:tcPr>
            <w:tcW w:w="1276" w:type="dxa"/>
            <w:noWrap/>
          </w:tcPr>
          <w:p w14:paraId="53A58108" w14:textId="10A39E11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136,3</w:t>
            </w:r>
          </w:p>
        </w:tc>
      </w:tr>
      <w:tr w:rsidR="00100B96" w:rsidRPr="005C0C08" w14:paraId="3CCABDD8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03581D4" w14:textId="2AFB10C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муниципальной службы в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B370D7" w14:textId="043FC968" w:rsidR="00043BE7" w:rsidRPr="00960F59" w:rsidRDefault="00043BE7" w:rsidP="0004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1476,6</w:t>
            </w:r>
          </w:p>
        </w:tc>
        <w:tc>
          <w:tcPr>
            <w:tcW w:w="1417" w:type="dxa"/>
            <w:noWrap/>
          </w:tcPr>
          <w:p w14:paraId="3FC272CA" w14:textId="594B4DB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1574,2</w:t>
            </w:r>
          </w:p>
        </w:tc>
        <w:tc>
          <w:tcPr>
            <w:tcW w:w="1276" w:type="dxa"/>
            <w:noWrap/>
          </w:tcPr>
          <w:p w14:paraId="21BA81E2" w14:textId="678BB317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727,1</w:t>
            </w:r>
          </w:p>
        </w:tc>
        <w:tc>
          <w:tcPr>
            <w:tcW w:w="1276" w:type="dxa"/>
            <w:noWrap/>
          </w:tcPr>
          <w:p w14:paraId="0B156E0E" w14:textId="5245F202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795,6</w:t>
            </w:r>
          </w:p>
        </w:tc>
        <w:tc>
          <w:tcPr>
            <w:tcW w:w="1276" w:type="dxa"/>
            <w:noWrap/>
          </w:tcPr>
          <w:p w14:paraId="502BD658" w14:textId="6FF3A26D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866,8</w:t>
            </w:r>
          </w:p>
        </w:tc>
      </w:tr>
      <w:tr w:rsidR="00100B96" w:rsidRPr="005C0C08" w14:paraId="2EBBE6E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8E1D312" w14:textId="7109F7B6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образования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E4AADDF" w14:textId="4B155D0C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372257,9</w:t>
            </w:r>
          </w:p>
        </w:tc>
        <w:tc>
          <w:tcPr>
            <w:tcW w:w="1417" w:type="dxa"/>
            <w:noWrap/>
          </w:tcPr>
          <w:p w14:paraId="1A6B3DF2" w14:textId="7456F14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267 648,2</w:t>
            </w:r>
          </w:p>
        </w:tc>
        <w:tc>
          <w:tcPr>
            <w:tcW w:w="1276" w:type="dxa"/>
            <w:noWrap/>
          </w:tcPr>
          <w:p w14:paraId="1F342FAD" w14:textId="756266E6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901,1</w:t>
            </w:r>
          </w:p>
        </w:tc>
        <w:tc>
          <w:tcPr>
            <w:tcW w:w="1276" w:type="dxa"/>
            <w:noWrap/>
          </w:tcPr>
          <w:p w14:paraId="3015D39E" w14:textId="06019005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883,9</w:t>
            </w:r>
          </w:p>
        </w:tc>
        <w:tc>
          <w:tcPr>
            <w:tcW w:w="1276" w:type="dxa"/>
            <w:noWrap/>
          </w:tcPr>
          <w:p w14:paraId="50643116" w14:textId="70AB2EE6" w:rsidR="00100B96" w:rsidRPr="00960F59" w:rsidRDefault="00540095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232,6</w:t>
            </w:r>
          </w:p>
        </w:tc>
      </w:tr>
      <w:tr w:rsidR="00100B96" w:rsidRPr="005C0C08" w14:paraId="6AD916E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9969B9C" w14:textId="66C9261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Социальная поддержка граждан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A31FAB2" w14:textId="7A2898CF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3419,6</w:t>
            </w:r>
          </w:p>
        </w:tc>
        <w:tc>
          <w:tcPr>
            <w:tcW w:w="1417" w:type="dxa"/>
            <w:noWrap/>
          </w:tcPr>
          <w:p w14:paraId="21DCB280" w14:textId="24BC3E94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3 759,3 </w:t>
            </w:r>
          </w:p>
        </w:tc>
        <w:tc>
          <w:tcPr>
            <w:tcW w:w="1276" w:type="dxa"/>
            <w:noWrap/>
          </w:tcPr>
          <w:p w14:paraId="2AB891AC" w14:textId="5B128049" w:rsidR="00100B96" w:rsidRPr="00960F59" w:rsidRDefault="00E110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198,9</w:t>
            </w:r>
          </w:p>
        </w:tc>
        <w:tc>
          <w:tcPr>
            <w:tcW w:w="1276" w:type="dxa"/>
            <w:noWrap/>
          </w:tcPr>
          <w:p w14:paraId="05B93DAB" w14:textId="04FEB13D" w:rsidR="00100B96" w:rsidRPr="00960F59" w:rsidRDefault="00E110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198,9</w:t>
            </w:r>
          </w:p>
        </w:tc>
        <w:tc>
          <w:tcPr>
            <w:tcW w:w="1276" w:type="dxa"/>
            <w:noWrap/>
          </w:tcPr>
          <w:p w14:paraId="2E7F75DB" w14:textId="0F89DA03" w:rsidR="00100B96" w:rsidRPr="00960F59" w:rsidRDefault="00E110AB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198,9</w:t>
            </w:r>
          </w:p>
        </w:tc>
      </w:tr>
      <w:tr w:rsidR="00100B96" w:rsidRPr="005C0C08" w14:paraId="7276A93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25501BD8" w14:textId="65FC471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культуры и туризма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6F88E890" w14:textId="06C3AF8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52194,6</w:t>
            </w:r>
          </w:p>
        </w:tc>
        <w:tc>
          <w:tcPr>
            <w:tcW w:w="1417" w:type="dxa"/>
            <w:noWrap/>
          </w:tcPr>
          <w:p w14:paraId="0D49006B" w14:textId="3A3B8A5B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40 456,8</w:t>
            </w:r>
          </w:p>
        </w:tc>
        <w:tc>
          <w:tcPr>
            <w:tcW w:w="1276" w:type="dxa"/>
            <w:noWrap/>
          </w:tcPr>
          <w:p w14:paraId="44A1BF45" w14:textId="6FD05EBD" w:rsidR="00100B96" w:rsidRPr="00960F59" w:rsidRDefault="005A37ED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498,6</w:t>
            </w:r>
          </w:p>
        </w:tc>
        <w:tc>
          <w:tcPr>
            <w:tcW w:w="1276" w:type="dxa"/>
            <w:noWrap/>
          </w:tcPr>
          <w:p w14:paraId="0C338EF7" w14:textId="39E22516" w:rsidR="00100B96" w:rsidRPr="00960F59" w:rsidRDefault="005A37ED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787,7</w:t>
            </w:r>
          </w:p>
        </w:tc>
        <w:tc>
          <w:tcPr>
            <w:tcW w:w="1276" w:type="dxa"/>
            <w:noWrap/>
          </w:tcPr>
          <w:p w14:paraId="3100457D" w14:textId="367D5199" w:rsidR="00100B96" w:rsidRPr="00960F59" w:rsidRDefault="005A37ED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781,4</w:t>
            </w:r>
          </w:p>
        </w:tc>
      </w:tr>
      <w:tr w:rsidR="00100B96" w:rsidRPr="005C0C08" w14:paraId="683CF969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D47B1C0" w14:textId="2150CBCC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Развитие физической культуры и массового спорта в Чамзинском муниципальном районе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5DBEC38" w14:textId="4CAFC808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190,8</w:t>
            </w:r>
          </w:p>
        </w:tc>
        <w:tc>
          <w:tcPr>
            <w:tcW w:w="1417" w:type="dxa"/>
            <w:noWrap/>
          </w:tcPr>
          <w:p w14:paraId="527AE0E6" w14:textId="06088D0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4F12C2B4" w14:textId="78B07D2E" w:rsidR="00100B96" w:rsidRPr="00960F59" w:rsidRDefault="00DF578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1DC4437E" w14:textId="16C6DA18" w:rsidR="00100B96" w:rsidRPr="00960F59" w:rsidRDefault="00DF578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noWrap/>
          </w:tcPr>
          <w:p w14:paraId="0D5DF2EC" w14:textId="48DBDA74" w:rsidR="00100B96" w:rsidRPr="00960F59" w:rsidRDefault="00DF578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00B96" w:rsidRPr="005C0C08" w14:paraId="66FF6CC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6391B66" w14:textId="76C36361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      </w:r>
          </w:p>
        </w:tc>
        <w:tc>
          <w:tcPr>
            <w:tcW w:w="1116" w:type="dxa"/>
          </w:tcPr>
          <w:p w14:paraId="76998FB4" w14:textId="0B25EA9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1756,0</w:t>
            </w:r>
          </w:p>
        </w:tc>
        <w:tc>
          <w:tcPr>
            <w:tcW w:w="1417" w:type="dxa"/>
            <w:noWrap/>
          </w:tcPr>
          <w:p w14:paraId="57DCBAE5" w14:textId="400A598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3 277,2</w:t>
            </w:r>
          </w:p>
        </w:tc>
        <w:tc>
          <w:tcPr>
            <w:tcW w:w="1276" w:type="dxa"/>
            <w:noWrap/>
          </w:tcPr>
          <w:p w14:paraId="49FACECA" w14:textId="27CF59EB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016,4</w:t>
            </w:r>
          </w:p>
        </w:tc>
        <w:tc>
          <w:tcPr>
            <w:tcW w:w="1276" w:type="dxa"/>
            <w:noWrap/>
          </w:tcPr>
          <w:p w14:paraId="35DBEEEE" w14:textId="33B5921D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553,3</w:t>
            </w:r>
          </w:p>
        </w:tc>
        <w:tc>
          <w:tcPr>
            <w:tcW w:w="1276" w:type="dxa"/>
            <w:noWrap/>
          </w:tcPr>
          <w:p w14:paraId="5169E83E" w14:textId="00B03061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560,1</w:t>
            </w:r>
          </w:p>
        </w:tc>
      </w:tr>
      <w:tr w:rsidR="00100B96" w:rsidRPr="005C0C08" w14:paraId="10E9FE7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FE3CAE" w14:textId="0C22B5DE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 xml:space="preserve">Энергосбережение и повышение энергетической эффективности в Чамзинском </w:t>
            </w:r>
            <w:r w:rsidRPr="00960F59">
              <w:rPr>
                <w:sz w:val="20"/>
                <w:szCs w:val="20"/>
              </w:rPr>
              <w:lastRenderedPageBreak/>
              <w:t>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6F9C700" w14:textId="7AB972E9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265,1</w:t>
            </w:r>
          </w:p>
        </w:tc>
        <w:tc>
          <w:tcPr>
            <w:tcW w:w="1417" w:type="dxa"/>
            <w:noWrap/>
          </w:tcPr>
          <w:p w14:paraId="076AC63E" w14:textId="43A9695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112,0</w:t>
            </w:r>
          </w:p>
        </w:tc>
        <w:tc>
          <w:tcPr>
            <w:tcW w:w="1276" w:type="dxa"/>
            <w:noWrap/>
          </w:tcPr>
          <w:p w14:paraId="2643E2B6" w14:textId="379B299B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276" w:type="dxa"/>
            <w:noWrap/>
          </w:tcPr>
          <w:p w14:paraId="155D1DB6" w14:textId="0C50C3B0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noWrap/>
          </w:tcPr>
          <w:p w14:paraId="30498E6F" w14:textId="7769CA99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00B96" w:rsidRPr="005C0C08" w14:paraId="00FC9E6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BD3A8F0" w14:textId="4B2B93F9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 xml:space="preserve">Развитие автомобильных дорог </w:t>
            </w:r>
            <w:r w:rsidR="007B4E84">
              <w:rPr>
                <w:sz w:val="20"/>
                <w:szCs w:val="20"/>
              </w:rPr>
              <w:t>в</w:t>
            </w:r>
            <w:r w:rsidRPr="00960F59">
              <w:rPr>
                <w:sz w:val="20"/>
                <w:szCs w:val="20"/>
              </w:rPr>
              <w:t xml:space="preserve"> Чамзинском муниципальном районе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F9DBA3B" w14:textId="1810156A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6173,1</w:t>
            </w:r>
          </w:p>
        </w:tc>
        <w:tc>
          <w:tcPr>
            <w:tcW w:w="1417" w:type="dxa"/>
            <w:noWrap/>
          </w:tcPr>
          <w:p w14:paraId="0205089C" w14:textId="5A93ABF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5 263,3</w:t>
            </w:r>
          </w:p>
        </w:tc>
        <w:tc>
          <w:tcPr>
            <w:tcW w:w="1276" w:type="dxa"/>
            <w:noWrap/>
          </w:tcPr>
          <w:p w14:paraId="1628013F" w14:textId="58B95D84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035,2</w:t>
            </w:r>
          </w:p>
        </w:tc>
        <w:tc>
          <w:tcPr>
            <w:tcW w:w="1276" w:type="dxa"/>
            <w:noWrap/>
          </w:tcPr>
          <w:p w14:paraId="17C486B0" w14:textId="57B32332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340,1</w:t>
            </w:r>
          </w:p>
        </w:tc>
        <w:tc>
          <w:tcPr>
            <w:tcW w:w="1276" w:type="dxa"/>
            <w:noWrap/>
          </w:tcPr>
          <w:p w14:paraId="696FCC47" w14:textId="023CABE5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553,8</w:t>
            </w:r>
          </w:p>
        </w:tc>
      </w:tr>
      <w:tr w:rsidR="00100B96" w:rsidRPr="005C0C08" w14:paraId="1D26AC6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7656A53E" w14:textId="2AA92766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Охрана окружающей среды и повышение экологической безопасности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5339FF31" w14:textId="4CF16F48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417" w:type="dxa"/>
            <w:noWrap/>
          </w:tcPr>
          <w:p w14:paraId="750E4012" w14:textId="1C9A0F11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381,3</w:t>
            </w:r>
          </w:p>
        </w:tc>
        <w:tc>
          <w:tcPr>
            <w:tcW w:w="1276" w:type="dxa"/>
            <w:noWrap/>
          </w:tcPr>
          <w:p w14:paraId="3EBCE45B" w14:textId="5A45864A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881,3</w:t>
            </w:r>
          </w:p>
        </w:tc>
        <w:tc>
          <w:tcPr>
            <w:tcW w:w="1276" w:type="dxa"/>
            <w:noWrap/>
          </w:tcPr>
          <w:p w14:paraId="6F914D99" w14:textId="0E5A2C01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881,3</w:t>
            </w:r>
          </w:p>
        </w:tc>
        <w:tc>
          <w:tcPr>
            <w:tcW w:w="1276" w:type="dxa"/>
            <w:noWrap/>
          </w:tcPr>
          <w:p w14:paraId="345ADEEB" w14:textId="6C9B1B93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881,3</w:t>
            </w:r>
          </w:p>
        </w:tc>
      </w:tr>
      <w:tr w:rsidR="00100B96" w:rsidRPr="005C0C08" w14:paraId="7825067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FB176E9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</w:t>
            </w:r>
          </w:p>
        </w:tc>
        <w:tc>
          <w:tcPr>
            <w:tcW w:w="1116" w:type="dxa"/>
          </w:tcPr>
          <w:p w14:paraId="5A9074A1" w14:textId="0B383B6B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8347,7</w:t>
            </w:r>
          </w:p>
        </w:tc>
        <w:tc>
          <w:tcPr>
            <w:tcW w:w="1417" w:type="dxa"/>
            <w:noWrap/>
          </w:tcPr>
          <w:p w14:paraId="062BB405" w14:textId="160702D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5 375,1</w:t>
            </w:r>
          </w:p>
        </w:tc>
        <w:tc>
          <w:tcPr>
            <w:tcW w:w="1276" w:type="dxa"/>
            <w:noWrap/>
          </w:tcPr>
          <w:p w14:paraId="55A5E288" w14:textId="383DAFF5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427,3</w:t>
            </w:r>
          </w:p>
        </w:tc>
        <w:tc>
          <w:tcPr>
            <w:tcW w:w="1276" w:type="dxa"/>
            <w:noWrap/>
          </w:tcPr>
          <w:p w14:paraId="57F05685" w14:textId="3456D8FD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027,5</w:t>
            </w:r>
          </w:p>
        </w:tc>
        <w:tc>
          <w:tcPr>
            <w:tcW w:w="1276" w:type="dxa"/>
            <w:noWrap/>
          </w:tcPr>
          <w:p w14:paraId="3A34015C" w14:textId="157DC243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089,1</w:t>
            </w:r>
          </w:p>
        </w:tc>
      </w:tr>
      <w:tr w:rsidR="00100B96" w:rsidRPr="005C0C08" w14:paraId="6CD0A2F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F767147" w14:textId="3897E094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A9608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Цифровая трансформация Чамзинского муниципального района Республики Мордовия</w:t>
            </w:r>
            <w:r w:rsidR="00A9608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442B0B4" w14:textId="50498995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516,4</w:t>
            </w:r>
          </w:p>
        </w:tc>
        <w:tc>
          <w:tcPr>
            <w:tcW w:w="1417" w:type="dxa"/>
            <w:noWrap/>
          </w:tcPr>
          <w:p w14:paraId="3DE48D7B" w14:textId="3A76F00D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552,0</w:t>
            </w:r>
          </w:p>
        </w:tc>
        <w:tc>
          <w:tcPr>
            <w:tcW w:w="1276" w:type="dxa"/>
            <w:noWrap/>
          </w:tcPr>
          <w:p w14:paraId="0414759D" w14:textId="6F8942A1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</w:t>
            </w:r>
          </w:p>
        </w:tc>
        <w:tc>
          <w:tcPr>
            <w:tcW w:w="1276" w:type="dxa"/>
            <w:noWrap/>
          </w:tcPr>
          <w:p w14:paraId="1FF0B7EB" w14:textId="397E5822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587,0</w:t>
            </w:r>
          </w:p>
        </w:tc>
        <w:tc>
          <w:tcPr>
            <w:tcW w:w="1276" w:type="dxa"/>
            <w:noWrap/>
          </w:tcPr>
          <w:p w14:paraId="70CC6877" w14:textId="47B77941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</w:t>
            </w:r>
          </w:p>
        </w:tc>
      </w:tr>
      <w:tr w:rsidR="00100B96" w:rsidRPr="005C0C08" w14:paraId="6DCE3D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B093381" w14:textId="43079895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523D76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Комплексное развитие сельских территорий</w:t>
            </w:r>
            <w:r w:rsidR="00523D76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034BA138" w14:textId="03889059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417" w:type="dxa"/>
            <w:noWrap/>
          </w:tcPr>
          <w:p w14:paraId="4B0997E1" w14:textId="685CF1FB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322,4</w:t>
            </w:r>
          </w:p>
        </w:tc>
        <w:tc>
          <w:tcPr>
            <w:tcW w:w="1276" w:type="dxa"/>
            <w:noWrap/>
          </w:tcPr>
          <w:p w14:paraId="4A147F89" w14:textId="31941323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C59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964,8</w:t>
            </w:r>
          </w:p>
        </w:tc>
        <w:tc>
          <w:tcPr>
            <w:tcW w:w="1276" w:type="dxa"/>
            <w:noWrap/>
          </w:tcPr>
          <w:p w14:paraId="0F6D7AB9" w14:textId="1BCDC709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276" w:type="dxa"/>
            <w:noWrap/>
          </w:tcPr>
          <w:p w14:paraId="7609B769" w14:textId="60C064BA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100B96" w:rsidRPr="005C0C08" w14:paraId="472B677F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C2557F6" w14:textId="0D1A30C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Гармонизация межнациональных и межконфессиональных отношений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B8CEFD9" w14:textId="78769771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7" w:type="dxa"/>
            <w:noWrap/>
          </w:tcPr>
          <w:p w14:paraId="5FAC294B" w14:textId="5DA76A27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6AB91389" w14:textId="1B7ADAEE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592F612F" w14:textId="360B1890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noWrap/>
          </w:tcPr>
          <w:p w14:paraId="09B02FEE" w14:textId="71F64286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00B96" w:rsidRPr="005C0C08" w14:paraId="1FDA500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72E4927" w14:textId="7CB2F7D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63AE7" w14:textId="2FCA39DD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3544,6</w:t>
            </w:r>
          </w:p>
        </w:tc>
        <w:tc>
          <w:tcPr>
            <w:tcW w:w="1417" w:type="dxa"/>
            <w:noWrap/>
          </w:tcPr>
          <w:p w14:paraId="75B94B16" w14:textId="715F26B8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3 914,7</w:t>
            </w:r>
          </w:p>
        </w:tc>
        <w:tc>
          <w:tcPr>
            <w:tcW w:w="1276" w:type="dxa"/>
            <w:noWrap/>
          </w:tcPr>
          <w:p w14:paraId="608276BD" w14:textId="318F7BD7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276" w:type="dxa"/>
            <w:noWrap/>
          </w:tcPr>
          <w:p w14:paraId="0812124C" w14:textId="02CF255A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505,3</w:t>
            </w:r>
          </w:p>
        </w:tc>
        <w:tc>
          <w:tcPr>
            <w:tcW w:w="1276" w:type="dxa"/>
            <w:noWrap/>
          </w:tcPr>
          <w:p w14:paraId="385494B9" w14:textId="14924634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560,4</w:t>
            </w:r>
          </w:p>
        </w:tc>
      </w:tr>
      <w:tr w:rsidR="00100B96" w:rsidRPr="005C0C08" w14:paraId="467CB9E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C0531" w14:textId="6D06201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6B5898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  <w:r w:rsidR="006B5898">
              <w:rPr>
                <w:sz w:val="20"/>
                <w:szCs w:val="20"/>
              </w:rPr>
              <w:t xml:space="preserve"> </w:t>
            </w:r>
            <w:r w:rsidRPr="00960F59">
              <w:rPr>
                <w:sz w:val="20"/>
                <w:szCs w:val="20"/>
              </w:rPr>
              <w:t>в Чамзинском муниципальном районе</w:t>
            </w:r>
            <w:r w:rsidR="006B5898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38AEB64" w14:textId="0F73BD00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111267,5</w:t>
            </w:r>
          </w:p>
        </w:tc>
        <w:tc>
          <w:tcPr>
            <w:tcW w:w="1417" w:type="dxa"/>
            <w:noWrap/>
          </w:tcPr>
          <w:p w14:paraId="3A9FDF93" w14:textId="1B60DB1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264,6</w:t>
            </w:r>
          </w:p>
        </w:tc>
        <w:tc>
          <w:tcPr>
            <w:tcW w:w="1276" w:type="dxa"/>
            <w:noWrap/>
          </w:tcPr>
          <w:p w14:paraId="2250DBC7" w14:textId="688EA5E5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048,8</w:t>
            </w:r>
          </w:p>
        </w:tc>
        <w:tc>
          <w:tcPr>
            <w:tcW w:w="1276" w:type="dxa"/>
            <w:noWrap/>
          </w:tcPr>
          <w:p w14:paraId="130C1ED0" w14:textId="5FD88D17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276" w:type="dxa"/>
            <w:noWrap/>
          </w:tcPr>
          <w:p w14:paraId="5306C9E8" w14:textId="4A9C05C4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898,8</w:t>
            </w:r>
          </w:p>
        </w:tc>
      </w:tr>
      <w:tr w:rsidR="00100B96" w:rsidRPr="005C0C08" w14:paraId="6E47553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39F4869F" w14:textId="43265660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C4A55">
              <w:rPr>
                <w:sz w:val="20"/>
                <w:szCs w:val="20"/>
              </w:rPr>
              <w:t>«Р</w:t>
            </w:r>
            <w:r w:rsidRPr="00960F59">
              <w:rPr>
                <w:sz w:val="20"/>
                <w:szCs w:val="20"/>
              </w:rPr>
              <w:t>азвити</w:t>
            </w:r>
            <w:r w:rsidR="009C4A55">
              <w:rPr>
                <w:sz w:val="20"/>
                <w:szCs w:val="20"/>
              </w:rPr>
              <w:t>е</w:t>
            </w:r>
            <w:r w:rsidRPr="00960F59">
              <w:rPr>
                <w:sz w:val="20"/>
                <w:szCs w:val="20"/>
              </w:rPr>
              <w:t xml:space="preserve"> и поддержк</w:t>
            </w:r>
            <w:r w:rsidR="009C4A55">
              <w:rPr>
                <w:sz w:val="20"/>
                <w:szCs w:val="20"/>
              </w:rPr>
              <w:t>а</w:t>
            </w:r>
            <w:r w:rsidRPr="00960F59">
              <w:rPr>
                <w:sz w:val="20"/>
                <w:szCs w:val="20"/>
              </w:rPr>
              <w:t xml:space="preserve"> малого и среднего предпринимательства Чамзинского муниципального района</w:t>
            </w:r>
            <w:r w:rsidR="009C4A55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3CA55AE" w14:textId="28B008F4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14:paraId="74DD41F9" w14:textId="58FBEAB9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6738E0D8" w14:textId="2BBC5A8B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noWrap/>
          </w:tcPr>
          <w:p w14:paraId="0C16B42F" w14:textId="08435BD9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noWrap/>
          </w:tcPr>
          <w:p w14:paraId="5E0B3043" w14:textId="623C7618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00B96" w:rsidRPr="005C0C08" w14:paraId="043B02C6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19D7893" w14:textId="19829B5A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Молодёжь Чамзинского муниципального района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421445B" w14:textId="377AABE0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417" w:type="dxa"/>
            <w:noWrap/>
          </w:tcPr>
          <w:p w14:paraId="51276576" w14:textId="71DF545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6F6C3356" w14:textId="0914612E" w:rsidR="00100B96" w:rsidRPr="00960F59" w:rsidRDefault="00CE4AA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24FA516C" w14:textId="79C982B0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276" w:type="dxa"/>
            <w:noWrap/>
          </w:tcPr>
          <w:p w14:paraId="3212545B" w14:textId="41258B0A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100B96" w:rsidRPr="005C0C08" w14:paraId="4AD5C291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66E625FE" w14:textId="4BE511DF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951437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Духовно-нравственное воспитание детей, молодежи и населения в Чамзинском муниципальном районе</w:t>
            </w:r>
            <w:r w:rsidR="00951437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174A2A1D" w14:textId="2641B014" w:rsidR="00100B96" w:rsidRPr="00960F59" w:rsidRDefault="00043BE7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noWrap/>
          </w:tcPr>
          <w:p w14:paraId="264C66BA" w14:textId="54ECE7D2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5C0DC529" w14:textId="3C9F17D8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17519CB3" w14:textId="769B48C9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6" w:type="dxa"/>
            <w:noWrap/>
          </w:tcPr>
          <w:p w14:paraId="30F53A99" w14:textId="34D43A16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100B96" w:rsidRPr="005C0C08" w14:paraId="0B067E94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5961D5B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Муниципальная программа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</w:t>
            </w:r>
          </w:p>
        </w:tc>
        <w:tc>
          <w:tcPr>
            <w:tcW w:w="1116" w:type="dxa"/>
          </w:tcPr>
          <w:p w14:paraId="5BAD7372" w14:textId="3AB6337E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534,0</w:t>
            </w:r>
          </w:p>
        </w:tc>
        <w:tc>
          <w:tcPr>
            <w:tcW w:w="1417" w:type="dxa"/>
            <w:noWrap/>
          </w:tcPr>
          <w:p w14:paraId="6AF0D604" w14:textId="7EE36A20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690,0</w:t>
            </w:r>
          </w:p>
        </w:tc>
        <w:tc>
          <w:tcPr>
            <w:tcW w:w="1276" w:type="dxa"/>
            <w:noWrap/>
          </w:tcPr>
          <w:p w14:paraId="344F4CDE" w14:textId="437F2446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193,8</w:t>
            </w:r>
          </w:p>
        </w:tc>
        <w:tc>
          <w:tcPr>
            <w:tcW w:w="1276" w:type="dxa"/>
            <w:noWrap/>
          </w:tcPr>
          <w:p w14:paraId="6144AC66" w14:textId="11A98952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954,4</w:t>
            </w:r>
          </w:p>
        </w:tc>
        <w:tc>
          <w:tcPr>
            <w:tcW w:w="1276" w:type="dxa"/>
            <w:noWrap/>
          </w:tcPr>
          <w:p w14:paraId="2296B766" w14:textId="5E9617FA" w:rsidR="00100B96" w:rsidRPr="00960F59" w:rsidRDefault="00300C20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242,0</w:t>
            </w:r>
          </w:p>
        </w:tc>
      </w:tr>
      <w:tr w:rsidR="00100B96" w:rsidRPr="005C0C08" w14:paraId="2BD9C30C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332A1ED" w14:textId="4DDFA53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Укрепление общественного порядка и обеспечение общественной безопасности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3E6F574D" w14:textId="0BAE575C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2121,0</w:t>
            </w:r>
          </w:p>
        </w:tc>
        <w:tc>
          <w:tcPr>
            <w:tcW w:w="1417" w:type="dxa"/>
            <w:noWrap/>
          </w:tcPr>
          <w:p w14:paraId="187AB061" w14:textId="3258DB62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2 092,8</w:t>
            </w:r>
          </w:p>
        </w:tc>
        <w:tc>
          <w:tcPr>
            <w:tcW w:w="1276" w:type="dxa"/>
            <w:noWrap/>
          </w:tcPr>
          <w:p w14:paraId="35CD4451" w14:textId="7F9F6259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787,2</w:t>
            </w:r>
          </w:p>
        </w:tc>
        <w:tc>
          <w:tcPr>
            <w:tcW w:w="1276" w:type="dxa"/>
            <w:noWrap/>
          </w:tcPr>
          <w:p w14:paraId="1EC2B16B" w14:textId="3005D0BA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276" w:type="dxa"/>
            <w:noWrap/>
          </w:tcPr>
          <w:p w14:paraId="2E1D0F1E" w14:textId="3F22C19D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749,8</w:t>
            </w:r>
          </w:p>
        </w:tc>
      </w:tr>
      <w:tr w:rsidR="00100B96" w:rsidRPr="005C0C08" w14:paraId="196B6BCA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5C1C7255" w14:textId="07FB0975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Патриотическое воспитание граждан, проживающих на территории Чамзинского муниципального район</w:t>
            </w:r>
            <w:r w:rsidR="00815D2C">
              <w:rPr>
                <w:sz w:val="20"/>
                <w:szCs w:val="20"/>
              </w:rPr>
              <w:t>а»</w:t>
            </w:r>
          </w:p>
        </w:tc>
        <w:tc>
          <w:tcPr>
            <w:tcW w:w="1116" w:type="dxa"/>
          </w:tcPr>
          <w:p w14:paraId="31CDD557" w14:textId="18A7BA6D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17" w:type="dxa"/>
            <w:noWrap/>
          </w:tcPr>
          <w:p w14:paraId="4A5B11F3" w14:textId="119F7073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9,9</w:t>
            </w:r>
          </w:p>
        </w:tc>
        <w:tc>
          <w:tcPr>
            <w:tcW w:w="1276" w:type="dxa"/>
            <w:noWrap/>
          </w:tcPr>
          <w:p w14:paraId="22CC86C6" w14:textId="5E7AF5C8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276" w:type="dxa"/>
            <w:noWrap/>
          </w:tcPr>
          <w:p w14:paraId="1B5B1833" w14:textId="48510837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276" w:type="dxa"/>
            <w:noWrap/>
          </w:tcPr>
          <w:p w14:paraId="10BC0DD5" w14:textId="700FAA4B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100B96" w:rsidRPr="005C0C08" w14:paraId="47940980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4912DBD4" w14:textId="4452050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 xml:space="preserve">Муниципальная программа </w:t>
            </w:r>
            <w:r w:rsidR="00815D2C">
              <w:rPr>
                <w:sz w:val="20"/>
                <w:szCs w:val="20"/>
              </w:rPr>
              <w:t>«</w:t>
            </w:r>
            <w:r w:rsidRPr="00960F59">
              <w:rPr>
                <w:sz w:val="20"/>
                <w:szCs w:val="20"/>
              </w:rPr>
              <w:t>Повышение безопасности дорожного движения в Чамзинском муниципальном районе</w:t>
            </w:r>
            <w:r w:rsidR="00815D2C"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473CD946" w14:textId="12B58708" w:rsidR="00100B96" w:rsidRPr="00960F59" w:rsidRDefault="00F52CBE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noWrap/>
          </w:tcPr>
          <w:p w14:paraId="73883DBD" w14:textId="02F60ACA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noWrap/>
          </w:tcPr>
          <w:p w14:paraId="4CB560D0" w14:textId="207AA83C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654FEDCB" w14:textId="4AD2E53D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noWrap/>
          </w:tcPr>
          <w:p w14:paraId="4662639B" w14:textId="455772CE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824" w:rsidRPr="005C0C08" w14:paraId="7F4BCF1B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0CA040A3" w14:textId="58D73DEB" w:rsidR="006E2824" w:rsidRPr="00960F59" w:rsidRDefault="006E2824" w:rsidP="00100B96">
            <w:pPr>
              <w:rPr>
                <w:sz w:val="20"/>
                <w:szCs w:val="20"/>
              </w:rPr>
            </w:pPr>
            <w:r w:rsidRPr="006E282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6E2824">
              <w:rPr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16" w:type="dxa"/>
          </w:tcPr>
          <w:p w14:paraId="7ADC5C91" w14:textId="1A55289C" w:rsidR="006E2824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noWrap/>
          </w:tcPr>
          <w:p w14:paraId="72D81F15" w14:textId="5003AE6E" w:rsidR="006E2824" w:rsidRPr="00960F59" w:rsidRDefault="006E2824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noWrap/>
          </w:tcPr>
          <w:p w14:paraId="682D64EF" w14:textId="645349A4" w:rsidR="006E2824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noWrap/>
          </w:tcPr>
          <w:p w14:paraId="30860BDA" w14:textId="42515D84" w:rsidR="006E2824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276" w:type="dxa"/>
            <w:noWrap/>
          </w:tcPr>
          <w:p w14:paraId="21817AAC" w14:textId="7C15BDCD" w:rsidR="006E2824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100B96" w:rsidRPr="005C0C08" w14:paraId="714C7B8E" w14:textId="77777777" w:rsidTr="00960F59">
        <w:trPr>
          <w:trHeight w:val="255"/>
        </w:trPr>
        <w:tc>
          <w:tcPr>
            <w:tcW w:w="4217" w:type="dxa"/>
            <w:vAlign w:val="center"/>
          </w:tcPr>
          <w:p w14:paraId="153D4553" w14:textId="77777777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</w:tcPr>
          <w:p w14:paraId="2E4004AB" w14:textId="1D05464C" w:rsidR="00100B96" w:rsidRPr="00960F59" w:rsidRDefault="00F357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59697,2</w:t>
            </w:r>
          </w:p>
        </w:tc>
        <w:tc>
          <w:tcPr>
            <w:tcW w:w="1417" w:type="dxa"/>
            <w:noWrap/>
          </w:tcPr>
          <w:p w14:paraId="6A99421D" w14:textId="7123C10C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50 076,7</w:t>
            </w:r>
          </w:p>
        </w:tc>
        <w:tc>
          <w:tcPr>
            <w:tcW w:w="1276" w:type="dxa"/>
            <w:noWrap/>
          </w:tcPr>
          <w:p w14:paraId="148A3EE2" w14:textId="208CF721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605,1</w:t>
            </w:r>
          </w:p>
        </w:tc>
        <w:tc>
          <w:tcPr>
            <w:tcW w:w="1276" w:type="dxa"/>
            <w:noWrap/>
          </w:tcPr>
          <w:p w14:paraId="169B309B" w14:textId="6A25436A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541,8</w:t>
            </w:r>
          </w:p>
        </w:tc>
        <w:tc>
          <w:tcPr>
            <w:tcW w:w="1276" w:type="dxa"/>
            <w:noWrap/>
          </w:tcPr>
          <w:p w14:paraId="5AA46F3E" w14:textId="336A7E2D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A015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311,0</w:t>
            </w:r>
          </w:p>
        </w:tc>
      </w:tr>
      <w:tr w:rsidR="00100B96" w:rsidRPr="005C0C08" w14:paraId="7662F7B6" w14:textId="77777777" w:rsidTr="00960F59">
        <w:trPr>
          <w:trHeight w:val="556"/>
        </w:trPr>
        <w:tc>
          <w:tcPr>
            <w:tcW w:w="4217" w:type="dxa"/>
            <w:vAlign w:val="center"/>
          </w:tcPr>
          <w:p w14:paraId="1E2CF538" w14:textId="4DA598DD" w:rsidR="00100B96" w:rsidRPr="00960F59" w:rsidRDefault="00100B96" w:rsidP="00100B96">
            <w:pPr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lastRenderedPageBreak/>
              <w:t>Удельный вес расходов, формируемых в рамках муниципальных программ в общем объеме расходов, %</w:t>
            </w:r>
          </w:p>
        </w:tc>
        <w:tc>
          <w:tcPr>
            <w:tcW w:w="1116" w:type="dxa"/>
          </w:tcPr>
          <w:p w14:paraId="3998B33C" w14:textId="27BB026A" w:rsidR="00100B96" w:rsidRPr="00960F59" w:rsidRDefault="00F357F3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noWrap/>
          </w:tcPr>
          <w:p w14:paraId="3DC817EC" w14:textId="5B938879" w:rsidR="00100B96" w:rsidRPr="00960F59" w:rsidRDefault="00100B96" w:rsidP="00100B96">
            <w:pPr>
              <w:jc w:val="center"/>
              <w:rPr>
                <w:sz w:val="20"/>
                <w:szCs w:val="20"/>
              </w:rPr>
            </w:pPr>
            <w:r w:rsidRPr="00960F59">
              <w:rPr>
                <w:sz w:val="20"/>
                <w:szCs w:val="20"/>
              </w:rPr>
              <w:t>87,0</w:t>
            </w:r>
          </w:p>
        </w:tc>
        <w:tc>
          <w:tcPr>
            <w:tcW w:w="1276" w:type="dxa"/>
            <w:noWrap/>
          </w:tcPr>
          <w:p w14:paraId="404A8383" w14:textId="24636C2E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276" w:type="dxa"/>
            <w:noWrap/>
          </w:tcPr>
          <w:p w14:paraId="05A41D13" w14:textId="0C20774A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1276" w:type="dxa"/>
            <w:noWrap/>
          </w:tcPr>
          <w:p w14:paraId="03FC0546" w14:textId="62B1C694" w:rsidR="00100B96" w:rsidRPr="00960F59" w:rsidRDefault="00C8338A" w:rsidP="0010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</w:tbl>
    <w:p w14:paraId="5E4F818D" w14:textId="77777777" w:rsidR="00404FA6" w:rsidRDefault="00404FA6" w:rsidP="00942EC0">
      <w:pPr>
        <w:ind w:firstLine="720"/>
        <w:jc w:val="both"/>
        <w:rPr>
          <w:sz w:val="26"/>
          <w:szCs w:val="26"/>
        </w:rPr>
      </w:pPr>
    </w:p>
    <w:p w14:paraId="314CA94C" w14:textId="065F910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Пояснения к формированию бюджетных ассигнований по разделам и подразделам классификации расходов районного</w:t>
      </w:r>
      <w:r w:rsidR="00013197" w:rsidRPr="005C0C08">
        <w:rPr>
          <w:sz w:val="26"/>
          <w:szCs w:val="26"/>
        </w:rPr>
        <w:t xml:space="preserve"> бюджета</w:t>
      </w:r>
      <w:r w:rsidRPr="005C0C08">
        <w:rPr>
          <w:sz w:val="26"/>
          <w:szCs w:val="26"/>
        </w:rPr>
        <w:t xml:space="preserve"> на 202</w:t>
      </w:r>
      <w:r w:rsidR="00100B96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и на плановый период 202</w:t>
      </w:r>
      <w:r w:rsidR="00100B96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100B96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приведены в соответствующих разделах настоящей записки.</w:t>
      </w:r>
    </w:p>
    <w:p w14:paraId="65079EB3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</w:p>
    <w:p w14:paraId="70602DEA" w14:textId="77777777" w:rsidR="00E94691" w:rsidRPr="005C0C08" w:rsidRDefault="00E94691" w:rsidP="00942EC0">
      <w:pPr>
        <w:ind w:firstLine="720"/>
        <w:jc w:val="both"/>
        <w:rPr>
          <w:b/>
          <w:bCs/>
          <w:sz w:val="26"/>
          <w:szCs w:val="26"/>
        </w:rPr>
      </w:pPr>
      <w:bookmarkStart w:id="5" w:name="_Hlk533437626"/>
      <w:r w:rsidRPr="005C0C08">
        <w:rPr>
          <w:b/>
          <w:bCs/>
          <w:sz w:val="26"/>
          <w:szCs w:val="26"/>
        </w:rPr>
        <w:t>Раздел 01 «Общегосударственные вопросы»:</w:t>
      </w:r>
    </w:p>
    <w:p w14:paraId="34CE51A2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</w:p>
    <w:p w14:paraId="6A1E95C8" w14:textId="77777777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районного бюджета по данному разделу характеризуются следующими данными (таблица </w:t>
      </w:r>
      <w:r w:rsidR="007D4932" w:rsidRPr="005C0C08">
        <w:rPr>
          <w:sz w:val="26"/>
          <w:szCs w:val="26"/>
        </w:rPr>
        <w:t>8</w:t>
      </w:r>
      <w:r w:rsidRPr="005C0C08">
        <w:rPr>
          <w:sz w:val="26"/>
          <w:szCs w:val="26"/>
        </w:rPr>
        <w:t>):</w:t>
      </w:r>
    </w:p>
    <w:p w14:paraId="32650302" w14:textId="77777777" w:rsidR="00E94691" w:rsidRPr="005C0C08" w:rsidRDefault="00E94691" w:rsidP="00942EC0">
      <w:pPr>
        <w:ind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037062" w:rsidRPr="005C0C08">
        <w:rPr>
          <w:sz w:val="26"/>
          <w:szCs w:val="26"/>
        </w:rPr>
        <w:t>8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7"/>
        <w:gridCol w:w="1418"/>
        <w:gridCol w:w="1461"/>
        <w:gridCol w:w="1314"/>
        <w:gridCol w:w="1314"/>
      </w:tblGrid>
      <w:tr w:rsidR="00E94691" w:rsidRPr="005C0C08" w14:paraId="562557C3" w14:textId="77777777" w:rsidTr="00393719">
        <w:trPr>
          <w:trHeight w:val="213"/>
        </w:trPr>
        <w:tc>
          <w:tcPr>
            <w:tcW w:w="4867" w:type="dxa"/>
            <w:vMerge w:val="restart"/>
          </w:tcPr>
          <w:p w14:paraId="68312609" w14:textId="77777777" w:rsidR="00E94691" w:rsidRPr="001D3F53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08D1DF5" w14:textId="4B51FF8E" w:rsidR="00E94691" w:rsidRPr="001D3F53" w:rsidRDefault="00E94691" w:rsidP="0013105D">
            <w:pPr>
              <w:jc w:val="center"/>
              <w:rPr>
                <w:b/>
                <w:bCs/>
                <w:sz w:val="20"/>
                <w:szCs w:val="20"/>
              </w:rPr>
            </w:pPr>
            <w:r w:rsidRPr="001D3F53">
              <w:rPr>
                <w:b/>
                <w:bCs/>
                <w:sz w:val="20"/>
                <w:szCs w:val="20"/>
              </w:rPr>
              <w:t>20</w:t>
            </w:r>
            <w:r w:rsidR="0006315C" w:rsidRPr="001D3F53">
              <w:rPr>
                <w:b/>
                <w:bCs/>
                <w:sz w:val="20"/>
                <w:szCs w:val="20"/>
              </w:rPr>
              <w:t>2</w:t>
            </w:r>
            <w:r w:rsidR="00C72DB6">
              <w:rPr>
                <w:b/>
                <w:bCs/>
                <w:sz w:val="20"/>
                <w:szCs w:val="20"/>
              </w:rPr>
              <w:t>2</w:t>
            </w:r>
            <w:r w:rsidRPr="001D3F53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089" w:type="dxa"/>
            <w:gridSpan w:val="3"/>
            <w:vAlign w:val="center"/>
          </w:tcPr>
          <w:p w14:paraId="00C30F0F" w14:textId="77777777" w:rsidR="00E94691" w:rsidRPr="001D3F53" w:rsidRDefault="00E94691" w:rsidP="0013105D">
            <w:pPr>
              <w:pStyle w:val="a4"/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Проект</w:t>
            </w:r>
          </w:p>
        </w:tc>
      </w:tr>
      <w:tr w:rsidR="00A50177" w:rsidRPr="005C0C08" w14:paraId="6386B6EE" w14:textId="77777777" w:rsidTr="00393719">
        <w:trPr>
          <w:trHeight w:val="347"/>
        </w:trPr>
        <w:tc>
          <w:tcPr>
            <w:tcW w:w="4867" w:type="dxa"/>
            <w:vMerge/>
          </w:tcPr>
          <w:p w14:paraId="71A4BF36" w14:textId="77777777" w:rsidR="00A50177" w:rsidRPr="001D3F53" w:rsidRDefault="00A50177" w:rsidP="00A501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486B15" w14:textId="77777777" w:rsidR="00A50177" w:rsidRPr="001D3F53" w:rsidRDefault="00A50177" w:rsidP="00A501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D40F731" w14:textId="001478BA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0580896" w14:textId="33735B18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4" w:type="dxa"/>
            <w:vAlign w:val="center"/>
          </w:tcPr>
          <w:p w14:paraId="7C4E5102" w14:textId="543F4E56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C72DB6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C72DB6" w:rsidRPr="005C0C08" w14:paraId="28DACD38" w14:textId="77777777" w:rsidTr="00393719">
        <w:trPr>
          <w:trHeight w:val="360"/>
        </w:trPr>
        <w:tc>
          <w:tcPr>
            <w:tcW w:w="4867" w:type="dxa"/>
          </w:tcPr>
          <w:p w14:paraId="4224B662" w14:textId="77777777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Общий объем, тыс.рублей</w:t>
            </w:r>
          </w:p>
        </w:tc>
        <w:tc>
          <w:tcPr>
            <w:tcW w:w="1418" w:type="dxa"/>
          </w:tcPr>
          <w:p w14:paraId="157592FD" w14:textId="40777BF9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33 295,3</w:t>
            </w:r>
          </w:p>
        </w:tc>
        <w:tc>
          <w:tcPr>
            <w:tcW w:w="1461" w:type="dxa"/>
          </w:tcPr>
          <w:p w14:paraId="5A94AF07" w14:textId="22E23BA4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50 989,8</w:t>
            </w:r>
          </w:p>
        </w:tc>
        <w:tc>
          <w:tcPr>
            <w:tcW w:w="1314" w:type="dxa"/>
          </w:tcPr>
          <w:p w14:paraId="150B8573" w14:textId="5C16B561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47 832,2</w:t>
            </w:r>
          </w:p>
        </w:tc>
        <w:tc>
          <w:tcPr>
            <w:tcW w:w="1314" w:type="dxa"/>
          </w:tcPr>
          <w:p w14:paraId="760B4173" w14:textId="6E3929EB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49 649,0</w:t>
            </w:r>
          </w:p>
        </w:tc>
      </w:tr>
      <w:tr w:rsidR="00C72DB6" w:rsidRPr="005C0C08" w14:paraId="539076BA" w14:textId="77777777" w:rsidTr="00393719">
        <w:trPr>
          <w:trHeight w:val="345"/>
        </w:trPr>
        <w:tc>
          <w:tcPr>
            <w:tcW w:w="4867" w:type="dxa"/>
          </w:tcPr>
          <w:p w14:paraId="6CFF9B4F" w14:textId="77777777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бюджета района, %</w:t>
            </w:r>
          </w:p>
        </w:tc>
        <w:tc>
          <w:tcPr>
            <w:tcW w:w="1418" w:type="dxa"/>
          </w:tcPr>
          <w:p w14:paraId="24F607DB" w14:textId="07FDE0D8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8,6</w:t>
            </w:r>
          </w:p>
        </w:tc>
        <w:tc>
          <w:tcPr>
            <w:tcW w:w="1461" w:type="dxa"/>
          </w:tcPr>
          <w:p w14:paraId="0D98349A" w14:textId="7C5AC22B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314" w:type="dxa"/>
          </w:tcPr>
          <w:p w14:paraId="2326BBD5" w14:textId="144F11EB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314" w:type="dxa"/>
          </w:tcPr>
          <w:p w14:paraId="2000A396" w14:textId="0951D197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72DB6" w:rsidRPr="005C0C08" w14:paraId="2E044926" w14:textId="77777777" w:rsidTr="00393719">
        <w:trPr>
          <w:trHeight w:val="180"/>
        </w:trPr>
        <w:tc>
          <w:tcPr>
            <w:tcW w:w="4867" w:type="dxa"/>
          </w:tcPr>
          <w:p w14:paraId="6827911D" w14:textId="00A2B8E4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году, тыс.рублей</w:t>
            </w:r>
          </w:p>
        </w:tc>
        <w:tc>
          <w:tcPr>
            <w:tcW w:w="1418" w:type="dxa"/>
          </w:tcPr>
          <w:p w14:paraId="50F6F3AE" w14:textId="279F6B14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2CEF3480" w14:textId="7600C356" w:rsidR="00C72DB6" w:rsidRPr="001D3F53" w:rsidRDefault="001611E8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</w:t>
            </w:r>
            <w:r w:rsidR="00FA2A21">
              <w:rPr>
                <w:sz w:val="20"/>
                <w:szCs w:val="20"/>
              </w:rPr>
              <w:t> 694,5</w:t>
            </w:r>
          </w:p>
        </w:tc>
        <w:tc>
          <w:tcPr>
            <w:tcW w:w="1314" w:type="dxa"/>
          </w:tcPr>
          <w:p w14:paraId="6FBDE79E" w14:textId="12B11423" w:rsidR="00C72DB6" w:rsidRPr="001D3F53" w:rsidRDefault="00FA2A21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+14 536,9</w:t>
            </w:r>
          </w:p>
        </w:tc>
        <w:tc>
          <w:tcPr>
            <w:tcW w:w="1314" w:type="dxa"/>
          </w:tcPr>
          <w:p w14:paraId="636B7F6C" w14:textId="3985F72C" w:rsidR="00C72DB6" w:rsidRPr="001D3F53" w:rsidRDefault="00FA2A21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+16 353,7</w:t>
            </w:r>
          </w:p>
        </w:tc>
      </w:tr>
      <w:tr w:rsidR="00C72DB6" w:rsidRPr="005C0C08" w14:paraId="14EFBC20" w14:textId="77777777" w:rsidTr="00393719">
        <w:trPr>
          <w:trHeight w:val="180"/>
        </w:trPr>
        <w:tc>
          <w:tcPr>
            <w:tcW w:w="4867" w:type="dxa"/>
          </w:tcPr>
          <w:p w14:paraId="7576F465" w14:textId="59490489" w:rsidR="00C72DB6" w:rsidRPr="001D3F53" w:rsidRDefault="00C72DB6" w:rsidP="00C72DB6">
            <w:pPr>
              <w:jc w:val="both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8" w:type="dxa"/>
          </w:tcPr>
          <w:p w14:paraId="6F8AAC5E" w14:textId="5B656C0C" w:rsidR="00C72DB6" w:rsidRPr="001D3F53" w:rsidRDefault="00C72DB6" w:rsidP="00C72DB6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</w:tcPr>
          <w:p w14:paraId="36037EB8" w14:textId="21CADB2E" w:rsidR="00C72DB6" w:rsidRPr="001D3F53" w:rsidRDefault="00FA2A21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+53,1</w:t>
            </w:r>
          </w:p>
        </w:tc>
        <w:tc>
          <w:tcPr>
            <w:tcW w:w="1314" w:type="dxa"/>
          </w:tcPr>
          <w:p w14:paraId="3F213A53" w14:textId="7A63D5B7" w:rsidR="00C72DB6" w:rsidRPr="001D3F53" w:rsidRDefault="00FA2A21" w:rsidP="00C72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+43,7</w:t>
            </w:r>
          </w:p>
        </w:tc>
        <w:tc>
          <w:tcPr>
            <w:tcW w:w="1314" w:type="dxa"/>
          </w:tcPr>
          <w:p w14:paraId="78C7680D" w14:textId="3D9D7D1C" w:rsidR="00C72DB6" w:rsidRPr="001D3F53" w:rsidRDefault="00027C75" w:rsidP="0093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+49,1</w:t>
            </w:r>
          </w:p>
        </w:tc>
      </w:tr>
    </w:tbl>
    <w:p w14:paraId="4C10E5C6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F4BC814" w14:textId="77777777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по подразделам бюджетной классификации приведены в таблице </w:t>
      </w:r>
      <w:r w:rsidR="007D4932" w:rsidRPr="005C0C08">
        <w:rPr>
          <w:sz w:val="26"/>
          <w:szCs w:val="26"/>
        </w:rPr>
        <w:t>9</w:t>
      </w:r>
      <w:r w:rsidRPr="005C0C08">
        <w:rPr>
          <w:sz w:val="26"/>
          <w:szCs w:val="26"/>
        </w:rPr>
        <w:t>:</w:t>
      </w:r>
    </w:p>
    <w:p w14:paraId="5947775D" w14:textId="77777777" w:rsidR="00E94691" w:rsidRPr="005C0C08" w:rsidRDefault="00E94691" w:rsidP="00942EC0">
      <w:pPr>
        <w:ind w:left="-18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 xml:space="preserve">Таблица </w:t>
      </w:r>
      <w:r w:rsidR="007D4932" w:rsidRPr="005C0C08">
        <w:rPr>
          <w:sz w:val="26"/>
          <w:szCs w:val="26"/>
        </w:rPr>
        <w:t>9</w:t>
      </w: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1666"/>
        <w:gridCol w:w="1560"/>
        <w:gridCol w:w="1559"/>
        <w:gridCol w:w="1417"/>
      </w:tblGrid>
      <w:tr w:rsidR="00E94691" w:rsidRPr="005C0C08" w14:paraId="5ECA553D" w14:textId="77777777" w:rsidTr="0095629D">
        <w:tc>
          <w:tcPr>
            <w:tcW w:w="4281" w:type="dxa"/>
            <w:vMerge w:val="restart"/>
          </w:tcPr>
          <w:p w14:paraId="25BB0B4B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666" w:type="dxa"/>
            <w:vMerge w:val="restart"/>
          </w:tcPr>
          <w:p w14:paraId="13AD144A" w14:textId="0D0B60DE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532197" w:rsidRPr="001D3F53">
              <w:rPr>
                <w:sz w:val="20"/>
                <w:szCs w:val="20"/>
              </w:rPr>
              <w:t>2</w:t>
            </w:r>
            <w:r w:rsidR="000A77AE"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  <w:p w14:paraId="71F01EC4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(первоначаль-ный план)</w:t>
            </w:r>
          </w:p>
        </w:tc>
        <w:tc>
          <w:tcPr>
            <w:tcW w:w="4536" w:type="dxa"/>
            <w:gridSpan w:val="3"/>
          </w:tcPr>
          <w:p w14:paraId="23D934C6" w14:textId="77777777" w:rsidR="00E94691" w:rsidRPr="001D3F53" w:rsidRDefault="00E94691" w:rsidP="0013105D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Плановый период</w:t>
            </w:r>
          </w:p>
        </w:tc>
      </w:tr>
      <w:tr w:rsidR="00A50177" w:rsidRPr="005C0C08" w14:paraId="73379617" w14:textId="77777777" w:rsidTr="0095629D">
        <w:tc>
          <w:tcPr>
            <w:tcW w:w="4281" w:type="dxa"/>
            <w:vMerge/>
          </w:tcPr>
          <w:p w14:paraId="1334DFAD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6E75B381" w14:textId="77777777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745CE4" w14:textId="3FC57583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3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6F1C6893" w14:textId="6DCF2B89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4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2FE4AFC3" w14:textId="2BAD4000" w:rsidR="00A50177" w:rsidRPr="001D3F53" w:rsidRDefault="00A50177" w:rsidP="00A50177">
            <w:pPr>
              <w:pStyle w:val="23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202</w:t>
            </w:r>
            <w:r w:rsidR="000A77AE">
              <w:rPr>
                <w:sz w:val="20"/>
                <w:szCs w:val="20"/>
              </w:rPr>
              <w:t>5</w:t>
            </w:r>
            <w:r w:rsidRPr="001D3F53">
              <w:rPr>
                <w:sz w:val="20"/>
                <w:szCs w:val="20"/>
              </w:rPr>
              <w:t xml:space="preserve"> год</w:t>
            </w:r>
          </w:p>
        </w:tc>
      </w:tr>
      <w:tr w:rsidR="00A50177" w:rsidRPr="005C0C08" w14:paraId="6AAB24D9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5F0C9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30F62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1FD91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96AC8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262F4" w14:textId="77777777" w:rsidR="00A50177" w:rsidRPr="001D3F53" w:rsidRDefault="00A50177" w:rsidP="00A50177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5</w:t>
            </w:r>
          </w:p>
        </w:tc>
      </w:tr>
      <w:tr w:rsidR="00027C75" w:rsidRPr="005C0C08" w14:paraId="1515AAFC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17C7D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9137" w14:textId="70567B98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33 295,3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CC19A" w14:textId="39D44E44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BE387" w14:textId="20CB4678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47 832,2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45676" w14:textId="315B332D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49 649,0</w:t>
            </w:r>
          </w:p>
        </w:tc>
      </w:tr>
      <w:tr w:rsidR="00027C75" w:rsidRPr="005C0C08" w14:paraId="03BE16FB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F46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72671" w14:textId="3A9FE1D8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</w:t>
            </w:r>
            <w:r w:rsidR="00B5536E">
              <w:rPr>
                <w:sz w:val="20"/>
                <w:szCs w:val="20"/>
              </w:rPr>
              <w:t xml:space="preserve"> </w:t>
            </w:r>
            <w:r w:rsidRPr="001D3F53">
              <w:rPr>
                <w:sz w:val="20"/>
                <w:szCs w:val="20"/>
              </w:rPr>
              <w:t>118,3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A9A30" w14:textId="5F3ADC90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9F4D0" w14:textId="702C6251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18D14" w14:textId="71C4ADBE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912,6</w:t>
            </w:r>
          </w:p>
        </w:tc>
      </w:tr>
      <w:tr w:rsidR="00027C75" w:rsidRPr="005C0C08" w14:paraId="246486ED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F13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7495F8" w14:textId="22A7ECEB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12</w:t>
            </w:r>
            <w:r w:rsidR="00B5536E">
              <w:rPr>
                <w:sz w:val="20"/>
                <w:szCs w:val="20"/>
              </w:rPr>
              <w:t xml:space="preserve"> </w:t>
            </w:r>
            <w:r w:rsidRPr="001D3F53">
              <w:rPr>
                <w:sz w:val="20"/>
                <w:szCs w:val="20"/>
              </w:rPr>
              <w:t>634,2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A0B4E" w14:textId="214A36A8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A2BA" w14:textId="371F7C69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EF88EB" w14:textId="4DF49685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416,1</w:t>
            </w:r>
          </w:p>
        </w:tc>
      </w:tr>
      <w:tr w:rsidR="00027C75" w:rsidRPr="005C0C08" w14:paraId="69CEA098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6C6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A0801" w14:textId="47F1397B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58,3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1F28B" w14:textId="19A13A30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7292B7" w14:textId="5941F1D1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3569D" w14:textId="51E6C979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7C75" w:rsidRPr="005C0C08" w14:paraId="7B53CFAB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613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CE2E3C" w14:textId="1F38B7DC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</w:t>
            </w:r>
            <w:r w:rsidR="00B5536E">
              <w:rPr>
                <w:sz w:val="20"/>
                <w:szCs w:val="20"/>
              </w:rPr>
              <w:t xml:space="preserve"> </w:t>
            </w:r>
            <w:r w:rsidRPr="001D3F53">
              <w:rPr>
                <w:sz w:val="20"/>
                <w:szCs w:val="20"/>
              </w:rPr>
              <w:t>299,4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08AA4" w14:textId="3B3F4602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37D10" w14:textId="056D7E77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C18D3A" w14:textId="5499567F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606,8</w:t>
            </w:r>
          </w:p>
        </w:tc>
      </w:tr>
      <w:tr w:rsidR="00027C75" w:rsidRPr="005C0C08" w14:paraId="3C96299E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2DF03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254B9" w14:textId="5DF22725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</w:t>
            </w:r>
            <w:r w:rsidR="00B5536E">
              <w:rPr>
                <w:sz w:val="20"/>
                <w:szCs w:val="20"/>
              </w:rPr>
              <w:t xml:space="preserve"> </w:t>
            </w:r>
            <w:r w:rsidRPr="001D3F53">
              <w:rPr>
                <w:sz w:val="20"/>
                <w:szCs w:val="20"/>
              </w:rPr>
              <w:t>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926DC" w14:textId="199839FB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47DBE" w14:textId="7FF4FE9D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8C83A" w14:textId="74D8C238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53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027C75" w:rsidRPr="005C0C08" w14:paraId="20DB3E00" w14:textId="77777777" w:rsidTr="009562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7765A" w14:textId="77777777" w:rsidR="00027C75" w:rsidRPr="001D3F53" w:rsidRDefault="00027C75" w:rsidP="00027C75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4405F" w14:textId="2DD4A76F" w:rsidR="00027C75" w:rsidRPr="001D3F53" w:rsidRDefault="00027C75" w:rsidP="00027C7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15</w:t>
            </w:r>
            <w:r w:rsidR="00B5536E">
              <w:rPr>
                <w:sz w:val="20"/>
                <w:szCs w:val="20"/>
              </w:rPr>
              <w:t xml:space="preserve"> </w:t>
            </w:r>
            <w:r w:rsidRPr="001D3F53">
              <w:rPr>
                <w:sz w:val="20"/>
                <w:szCs w:val="20"/>
              </w:rPr>
              <w:t>185,1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66903" w14:textId="522823DE" w:rsidR="00027C75" w:rsidRPr="001D3F53" w:rsidRDefault="00B5536E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74C29" w14:textId="68F4CD9E" w:rsidR="00027C75" w:rsidRPr="001D3F53" w:rsidRDefault="00B5536E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CA4F" w14:textId="7AD4D46B" w:rsidR="00027C75" w:rsidRPr="001D3F53" w:rsidRDefault="00B5536E" w:rsidP="00027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840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713,6</w:t>
            </w:r>
          </w:p>
        </w:tc>
      </w:tr>
    </w:tbl>
    <w:p w14:paraId="15E63EE0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3D06C5A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14:paraId="47DA87CA" w14:textId="557EC441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денежные средства на выплату заработной платы председателю совета депутатов Чамзинского муниципального района, а также на финансовое обеспечение деятельности Главы Чамзинского муниципального района в сумме </w:t>
      </w:r>
      <w:r w:rsidR="00AF773A">
        <w:rPr>
          <w:sz w:val="26"/>
          <w:szCs w:val="26"/>
        </w:rPr>
        <w:t>1</w:t>
      </w:r>
      <w:r w:rsidR="00246D10">
        <w:rPr>
          <w:sz w:val="26"/>
          <w:szCs w:val="26"/>
        </w:rPr>
        <w:t>912,6</w:t>
      </w:r>
      <w:r w:rsidRPr="005C0C08">
        <w:rPr>
          <w:sz w:val="26"/>
          <w:szCs w:val="26"/>
        </w:rPr>
        <w:t xml:space="preserve"> тыс.рублей</w:t>
      </w:r>
      <w:r w:rsidR="004D197E" w:rsidRPr="005C0C08">
        <w:rPr>
          <w:sz w:val="26"/>
          <w:szCs w:val="26"/>
        </w:rPr>
        <w:t xml:space="preserve"> ежегодно</w:t>
      </w:r>
      <w:r w:rsidRPr="005C0C08">
        <w:rPr>
          <w:sz w:val="26"/>
          <w:szCs w:val="26"/>
        </w:rPr>
        <w:t>.</w:t>
      </w:r>
    </w:p>
    <w:p w14:paraId="2598399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5BE5E3DE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14:paraId="1D639437" w14:textId="00307E61" w:rsidR="00E94691" w:rsidRPr="005C0C08" w:rsidRDefault="00E94691" w:rsidP="000907C4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органов местного самоуправления Чамзинского муниципального района в 202</w:t>
      </w:r>
      <w:r w:rsidR="002A5485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821844">
        <w:rPr>
          <w:sz w:val="26"/>
          <w:szCs w:val="26"/>
        </w:rPr>
        <w:t>1</w:t>
      </w:r>
      <w:r w:rsidR="00246D10">
        <w:rPr>
          <w:sz w:val="26"/>
          <w:szCs w:val="26"/>
        </w:rPr>
        <w:t>9 001,2</w:t>
      </w:r>
      <w:r w:rsidRPr="005C0C08">
        <w:rPr>
          <w:sz w:val="26"/>
          <w:szCs w:val="26"/>
        </w:rPr>
        <w:t xml:space="preserve"> тыс.рублей, в 202</w:t>
      </w:r>
      <w:r w:rsidR="002A5485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821844">
        <w:rPr>
          <w:sz w:val="26"/>
          <w:szCs w:val="26"/>
        </w:rPr>
        <w:t>1</w:t>
      </w:r>
      <w:r w:rsidR="00246D10">
        <w:rPr>
          <w:sz w:val="26"/>
          <w:szCs w:val="26"/>
        </w:rPr>
        <w:t>9 115,2</w:t>
      </w:r>
      <w:r w:rsidRPr="005C0C08">
        <w:rPr>
          <w:sz w:val="26"/>
          <w:szCs w:val="26"/>
        </w:rPr>
        <w:t xml:space="preserve"> тыс.рублей, в 202</w:t>
      </w:r>
      <w:r w:rsidR="002A5485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821844">
        <w:rPr>
          <w:sz w:val="26"/>
          <w:szCs w:val="26"/>
        </w:rPr>
        <w:t>1</w:t>
      </w:r>
      <w:r w:rsidR="00460467">
        <w:rPr>
          <w:sz w:val="26"/>
          <w:szCs w:val="26"/>
        </w:rPr>
        <w:t>9 197,7</w:t>
      </w:r>
      <w:r w:rsidRPr="005C0C08">
        <w:rPr>
          <w:sz w:val="26"/>
          <w:szCs w:val="26"/>
        </w:rPr>
        <w:t xml:space="preserve"> тыс.рублей.</w:t>
      </w:r>
    </w:p>
    <w:p w14:paraId="1039D04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предусматривается предоставление бюджетам сельских поселений иных межбюджетных трансфертов из районного бюджета Чамзинского муниципального района Республики Мордовия на реализацию передаваемых государственных полномочий:</w:t>
      </w:r>
    </w:p>
    <w:p w14:paraId="14F82CE1" w14:textId="10F7BC1C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lastRenderedPageBreak/>
        <w:t xml:space="preserve">по осуществлению мероприятий по обеспечению безопасности людей на водных объектах, охране их жизни и здоровья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ежегодно;</w:t>
      </w:r>
    </w:p>
    <w:p w14:paraId="0FDE7B99" w14:textId="4A742F9C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ежегодно;</w:t>
      </w:r>
    </w:p>
    <w:p w14:paraId="65385779" w14:textId="62CD84EB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осуществлению в пределах, установленных водным законодательством Российской Федерации, полномочий собственника водных объектов, информированию населения об ограничениях их использования в сумме </w:t>
      </w:r>
      <w:r w:rsidR="00755359">
        <w:rPr>
          <w:sz w:val="26"/>
          <w:szCs w:val="26"/>
        </w:rPr>
        <w:t>72,8</w:t>
      </w:r>
      <w:r w:rsidRPr="005C0C08">
        <w:rPr>
          <w:sz w:val="26"/>
          <w:szCs w:val="26"/>
        </w:rPr>
        <w:t xml:space="preserve"> тыс.рублей ежегодно.</w:t>
      </w:r>
    </w:p>
    <w:p w14:paraId="3D80B451" w14:textId="77777777" w:rsidR="00032063" w:rsidRPr="005C0C08" w:rsidRDefault="00032063" w:rsidP="00942EC0">
      <w:pPr>
        <w:ind w:firstLine="540"/>
        <w:jc w:val="both"/>
        <w:rPr>
          <w:sz w:val="26"/>
          <w:szCs w:val="26"/>
        </w:rPr>
      </w:pPr>
    </w:p>
    <w:p w14:paraId="2606F6A2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14:paraId="74305913" w14:textId="7F2F026A" w:rsidR="00E94691" w:rsidRPr="005C0C08" w:rsidRDefault="00E94691" w:rsidP="00640CA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Финансового управления администрации Чамзинского муниципального района в 202</w:t>
      </w:r>
      <w:r w:rsidR="0017709B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460467">
        <w:rPr>
          <w:sz w:val="26"/>
          <w:szCs w:val="26"/>
        </w:rPr>
        <w:t>5 581,3</w:t>
      </w:r>
      <w:r w:rsidR="006D0E62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17709B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460467">
        <w:rPr>
          <w:sz w:val="26"/>
          <w:szCs w:val="26"/>
        </w:rPr>
        <w:t>5 591,6</w:t>
      </w:r>
      <w:r w:rsidRPr="005C0C08">
        <w:rPr>
          <w:sz w:val="26"/>
          <w:szCs w:val="26"/>
        </w:rPr>
        <w:t xml:space="preserve"> тыс.рублей, в 202</w:t>
      </w:r>
      <w:r w:rsidR="0017709B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</w:t>
      </w:r>
      <w:r w:rsidR="006D0E62" w:rsidRPr="005C0C08">
        <w:rPr>
          <w:sz w:val="26"/>
          <w:szCs w:val="26"/>
        </w:rPr>
        <w:t xml:space="preserve"> </w:t>
      </w:r>
      <w:r w:rsidR="0058701B">
        <w:rPr>
          <w:sz w:val="26"/>
          <w:szCs w:val="26"/>
        </w:rPr>
        <w:t>5 606,8</w:t>
      </w:r>
      <w:r w:rsidRPr="005C0C08">
        <w:rPr>
          <w:sz w:val="26"/>
          <w:szCs w:val="26"/>
        </w:rPr>
        <w:t xml:space="preserve"> тыс.рублей.</w:t>
      </w:r>
    </w:p>
    <w:p w14:paraId="7DD61EE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1A6C0DBC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0111 «Резервные фонды»</w:t>
      </w:r>
    </w:p>
    <w:p w14:paraId="3E57B758" w14:textId="0F42FE9D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на формирование резервного фонда </w:t>
      </w:r>
      <w:r w:rsidR="00E37FF3" w:rsidRPr="005C0C08">
        <w:rPr>
          <w:sz w:val="26"/>
          <w:szCs w:val="26"/>
        </w:rPr>
        <w:t>Администрации</w:t>
      </w:r>
      <w:r w:rsidRPr="005C0C08">
        <w:rPr>
          <w:sz w:val="26"/>
          <w:szCs w:val="26"/>
        </w:rPr>
        <w:t xml:space="preserve"> Чамзинского муниципального района в сумме </w:t>
      </w:r>
      <w:r w:rsidR="00BF126A">
        <w:rPr>
          <w:sz w:val="26"/>
          <w:szCs w:val="26"/>
        </w:rPr>
        <w:t>2</w:t>
      </w:r>
      <w:r w:rsidR="00CE099F" w:rsidRPr="005C0C08">
        <w:rPr>
          <w:sz w:val="26"/>
          <w:szCs w:val="26"/>
        </w:rPr>
        <w:t xml:space="preserve">000,0 </w:t>
      </w:r>
      <w:r w:rsidRPr="005C0C08">
        <w:rPr>
          <w:sz w:val="26"/>
          <w:szCs w:val="26"/>
        </w:rPr>
        <w:t>тыс.рублей ежегодно.</w:t>
      </w:r>
    </w:p>
    <w:p w14:paraId="462180D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0E5871BB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0113 «Другие общегосударственные вопросы»</w:t>
      </w:r>
    </w:p>
    <w:p w14:paraId="720FBA31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финансовое обеспечение деятельности следующих казенных учреждений:</w:t>
      </w:r>
    </w:p>
    <w:p w14:paraId="6066F0E5" w14:textId="30663ACF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«Межведомственный архив документов по личному составу» в 202</w:t>
      </w:r>
      <w:r w:rsidR="00BF126A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C60B49">
        <w:rPr>
          <w:sz w:val="26"/>
          <w:szCs w:val="26"/>
        </w:rPr>
        <w:t>3</w:t>
      </w:r>
      <w:r w:rsidR="00670BB9">
        <w:rPr>
          <w:sz w:val="26"/>
          <w:szCs w:val="26"/>
        </w:rPr>
        <w:t>44,7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670BB9">
        <w:rPr>
          <w:sz w:val="26"/>
          <w:szCs w:val="26"/>
        </w:rPr>
        <w:t>306,0</w:t>
      </w:r>
      <w:r w:rsidR="0039392F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BF126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670BB9">
        <w:rPr>
          <w:sz w:val="26"/>
          <w:szCs w:val="26"/>
        </w:rPr>
        <w:t>310,5</w:t>
      </w:r>
      <w:r w:rsidR="00835915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тыс.рублей;</w:t>
      </w:r>
    </w:p>
    <w:p w14:paraId="68346E36" w14:textId="1B727EF2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«Центр обслуживания муниципальных учреждений» в 202</w:t>
      </w:r>
      <w:r w:rsidR="00BF126A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545F04">
        <w:rPr>
          <w:sz w:val="26"/>
          <w:szCs w:val="26"/>
        </w:rPr>
        <w:t>9</w:t>
      </w:r>
      <w:r w:rsidR="00670BB9">
        <w:rPr>
          <w:sz w:val="26"/>
          <w:szCs w:val="26"/>
        </w:rPr>
        <w:t>760,0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545F04">
        <w:rPr>
          <w:sz w:val="26"/>
          <w:szCs w:val="26"/>
        </w:rPr>
        <w:t>9</w:t>
      </w:r>
      <w:r w:rsidR="00670BB9">
        <w:rPr>
          <w:sz w:val="26"/>
          <w:szCs w:val="26"/>
        </w:rPr>
        <w:t>124,1</w:t>
      </w:r>
      <w:r w:rsidRPr="005C0C08">
        <w:rPr>
          <w:sz w:val="26"/>
          <w:szCs w:val="26"/>
        </w:rPr>
        <w:t xml:space="preserve"> тыс.рублей, в 202</w:t>
      </w:r>
      <w:r w:rsidR="00BF126A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670BB9">
        <w:rPr>
          <w:sz w:val="26"/>
          <w:szCs w:val="26"/>
        </w:rPr>
        <w:t>10179,4</w:t>
      </w:r>
      <w:r w:rsidR="00545F04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тыс.рублей;</w:t>
      </w:r>
    </w:p>
    <w:p w14:paraId="3E74F279" w14:textId="75240194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деятельности муниципального казенного учреждения Чамзинского муниципального района «Служба хозяйственного обеспечения деятельности органов местного самоуправления и муниципальных учреждений»</w:t>
      </w:r>
      <w:r w:rsidR="00E26C2C" w:rsidRPr="005C0C08">
        <w:rPr>
          <w:sz w:val="26"/>
          <w:szCs w:val="26"/>
        </w:rPr>
        <w:t xml:space="preserve"> в 202</w:t>
      </w:r>
      <w:r w:rsidR="00BF126A">
        <w:rPr>
          <w:sz w:val="26"/>
          <w:szCs w:val="26"/>
        </w:rPr>
        <w:t>3</w:t>
      </w:r>
      <w:r w:rsidR="00E26C2C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367FB0">
        <w:rPr>
          <w:sz w:val="26"/>
          <w:szCs w:val="26"/>
        </w:rPr>
        <w:t>9 704,6</w:t>
      </w:r>
      <w:r w:rsidR="003A4EC3" w:rsidRPr="005C0C08">
        <w:rPr>
          <w:sz w:val="26"/>
          <w:szCs w:val="26"/>
        </w:rPr>
        <w:t xml:space="preserve"> т</w:t>
      </w:r>
      <w:r w:rsidRPr="005C0C08">
        <w:rPr>
          <w:sz w:val="26"/>
          <w:szCs w:val="26"/>
        </w:rPr>
        <w:t>ыс.рублей</w:t>
      </w:r>
      <w:r w:rsidR="00E26C2C" w:rsidRPr="005C0C08">
        <w:rPr>
          <w:sz w:val="26"/>
          <w:szCs w:val="26"/>
        </w:rPr>
        <w:t>, в 202</w:t>
      </w:r>
      <w:r w:rsidR="00B74613">
        <w:rPr>
          <w:sz w:val="26"/>
          <w:szCs w:val="26"/>
        </w:rPr>
        <w:t>4</w:t>
      </w:r>
      <w:r w:rsidR="00E26C2C" w:rsidRPr="005C0C08">
        <w:rPr>
          <w:sz w:val="26"/>
          <w:szCs w:val="26"/>
        </w:rPr>
        <w:t xml:space="preserve"> году – </w:t>
      </w:r>
      <w:r w:rsidR="00367FB0">
        <w:rPr>
          <w:sz w:val="26"/>
          <w:szCs w:val="26"/>
        </w:rPr>
        <w:t>7 557,3</w:t>
      </w:r>
      <w:r w:rsidR="00E26C2C" w:rsidRPr="005C0C08">
        <w:rPr>
          <w:sz w:val="26"/>
          <w:szCs w:val="26"/>
        </w:rPr>
        <w:t xml:space="preserve"> тыс.рублей, в 202</w:t>
      </w:r>
      <w:r w:rsidR="00B74613">
        <w:rPr>
          <w:sz w:val="26"/>
          <w:szCs w:val="26"/>
        </w:rPr>
        <w:t>5</w:t>
      </w:r>
      <w:r w:rsidR="00E26C2C" w:rsidRPr="005C0C08">
        <w:rPr>
          <w:sz w:val="26"/>
          <w:szCs w:val="26"/>
        </w:rPr>
        <w:t xml:space="preserve"> году </w:t>
      </w:r>
      <w:r w:rsidR="00763F3D" w:rsidRPr="005C0C08">
        <w:rPr>
          <w:sz w:val="26"/>
          <w:szCs w:val="26"/>
        </w:rPr>
        <w:t>–</w:t>
      </w:r>
      <w:r w:rsidR="00E26C2C" w:rsidRPr="005C0C08">
        <w:rPr>
          <w:sz w:val="26"/>
          <w:szCs w:val="26"/>
        </w:rPr>
        <w:t xml:space="preserve"> </w:t>
      </w:r>
      <w:r w:rsidR="00367FB0">
        <w:rPr>
          <w:sz w:val="26"/>
          <w:szCs w:val="26"/>
        </w:rPr>
        <w:t>8 131,7</w:t>
      </w:r>
      <w:r w:rsidR="00763F3D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2786D22B" w14:textId="77777777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7A3976A9" w14:textId="55C43EFD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реализацию муниципальной программы развития сельского хозяйства и регулирования рынков сельскохозяйственной продукции, сырья и продовольствия в Чамзинском муниципальном районе</w:t>
      </w:r>
      <w:r w:rsidR="00B74613">
        <w:rPr>
          <w:sz w:val="26"/>
          <w:szCs w:val="26"/>
        </w:rPr>
        <w:t>»</w:t>
      </w:r>
      <w:r w:rsidRPr="005C0C08">
        <w:rPr>
          <w:sz w:val="26"/>
          <w:szCs w:val="26"/>
        </w:rPr>
        <w:t xml:space="preserve"> в сумме </w:t>
      </w:r>
      <w:r w:rsidR="009B7D52">
        <w:rPr>
          <w:sz w:val="26"/>
          <w:szCs w:val="26"/>
        </w:rPr>
        <w:t>150,0</w:t>
      </w:r>
      <w:r w:rsidRPr="005C0C08">
        <w:rPr>
          <w:sz w:val="26"/>
          <w:szCs w:val="26"/>
        </w:rPr>
        <w:t xml:space="preserve"> тыс.рублей</w:t>
      </w:r>
      <w:r w:rsidR="00C54BBC" w:rsidRPr="005C0C08">
        <w:rPr>
          <w:sz w:val="26"/>
          <w:szCs w:val="26"/>
        </w:rPr>
        <w:t xml:space="preserve"> ежегодно</w:t>
      </w:r>
      <w:r w:rsidRPr="005C0C08">
        <w:rPr>
          <w:sz w:val="26"/>
          <w:szCs w:val="26"/>
        </w:rPr>
        <w:t>;</w:t>
      </w:r>
    </w:p>
    <w:p w14:paraId="098A36B2" w14:textId="54444BF6" w:rsidR="00E94691" w:rsidRPr="005C0C08" w:rsidRDefault="00E94691" w:rsidP="00942EC0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муниципальной программы </w:t>
      </w:r>
      <w:r w:rsidR="007A159F" w:rsidRPr="005C0C08">
        <w:rPr>
          <w:sz w:val="26"/>
          <w:szCs w:val="26"/>
        </w:rPr>
        <w:t>Чамзинского муниципального района Республики Мордовия «Цифровая трансформация Чамзинского муниципального района Республики Мордовия» в 202</w:t>
      </w:r>
      <w:r w:rsidR="00B74613">
        <w:rPr>
          <w:sz w:val="26"/>
          <w:szCs w:val="26"/>
        </w:rPr>
        <w:t>3</w:t>
      </w:r>
      <w:r w:rsidR="007A159F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9B7D52">
        <w:rPr>
          <w:sz w:val="26"/>
          <w:szCs w:val="26"/>
        </w:rPr>
        <w:t>567,0</w:t>
      </w:r>
      <w:r w:rsidRPr="005C0C08">
        <w:rPr>
          <w:sz w:val="26"/>
          <w:szCs w:val="26"/>
        </w:rPr>
        <w:t xml:space="preserve"> тыс.рублей</w:t>
      </w:r>
      <w:r w:rsidR="007A159F" w:rsidRPr="005C0C08">
        <w:rPr>
          <w:sz w:val="26"/>
          <w:szCs w:val="26"/>
        </w:rPr>
        <w:t>, в 202</w:t>
      </w:r>
      <w:r w:rsidR="00B74613">
        <w:rPr>
          <w:sz w:val="26"/>
          <w:szCs w:val="26"/>
        </w:rPr>
        <w:t>4</w:t>
      </w:r>
      <w:r w:rsidR="007A159F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587,0</w:t>
      </w:r>
      <w:r w:rsidR="007A159F" w:rsidRPr="005C0C08">
        <w:rPr>
          <w:sz w:val="26"/>
          <w:szCs w:val="26"/>
        </w:rPr>
        <w:t xml:space="preserve"> тыс.рублей, в 202</w:t>
      </w:r>
      <w:r w:rsidR="00B74613">
        <w:rPr>
          <w:sz w:val="26"/>
          <w:szCs w:val="26"/>
        </w:rPr>
        <w:t>5</w:t>
      </w:r>
      <w:r w:rsidR="007A159F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672,0</w:t>
      </w:r>
      <w:r w:rsidR="007A159F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1661038A" w14:textId="0A714AD7" w:rsidR="00E94691" w:rsidRPr="005C0C08" w:rsidRDefault="00E94691" w:rsidP="00F8706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муниципальной программы «Оформление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района» </w:t>
      </w:r>
      <w:r w:rsidR="00E15CEB" w:rsidRPr="005C0C08">
        <w:rPr>
          <w:sz w:val="26"/>
          <w:szCs w:val="26"/>
        </w:rPr>
        <w:t>в 202</w:t>
      </w:r>
      <w:r w:rsidR="005440B6">
        <w:rPr>
          <w:sz w:val="26"/>
          <w:szCs w:val="26"/>
        </w:rPr>
        <w:t>3</w:t>
      </w:r>
      <w:r w:rsidR="00E15CEB" w:rsidRPr="005C0C08">
        <w:rPr>
          <w:sz w:val="26"/>
          <w:szCs w:val="26"/>
        </w:rPr>
        <w:t xml:space="preserve"> году </w:t>
      </w:r>
      <w:r w:rsidRPr="005C0C08">
        <w:rPr>
          <w:sz w:val="26"/>
          <w:szCs w:val="26"/>
        </w:rPr>
        <w:t xml:space="preserve">в сумме </w:t>
      </w:r>
      <w:r w:rsidR="009B7D52">
        <w:rPr>
          <w:sz w:val="26"/>
          <w:szCs w:val="26"/>
        </w:rPr>
        <w:t>650,0</w:t>
      </w:r>
      <w:r w:rsidRPr="005C0C08">
        <w:rPr>
          <w:sz w:val="26"/>
          <w:szCs w:val="26"/>
        </w:rPr>
        <w:t xml:space="preserve"> тыс.рублей</w:t>
      </w:r>
      <w:r w:rsidR="00E15CEB" w:rsidRPr="005C0C08">
        <w:rPr>
          <w:sz w:val="26"/>
          <w:szCs w:val="26"/>
        </w:rPr>
        <w:t>, в 202</w:t>
      </w:r>
      <w:r w:rsidR="005440B6">
        <w:rPr>
          <w:sz w:val="26"/>
          <w:szCs w:val="26"/>
        </w:rPr>
        <w:t>4</w:t>
      </w:r>
      <w:r w:rsidR="00E15CEB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570,0</w:t>
      </w:r>
      <w:r w:rsidR="00E15CEB" w:rsidRPr="005C0C08">
        <w:rPr>
          <w:sz w:val="26"/>
          <w:szCs w:val="26"/>
        </w:rPr>
        <w:t xml:space="preserve"> тыс.рублей, в 202</w:t>
      </w:r>
      <w:r w:rsidR="005440B6">
        <w:rPr>
          <w:sz w:val="26"/>
          <w:szCs w:val="26"/>
        </w:rPr>
        <w:t>5</w:t>
      </w:r>
      <w:r w:rsidR="00E15CEB" w:rsidRPr="005C0C08">
        <w:rPr>
          <w:sz w:val="26"/>
          <w:szCs w:val="26"/>
        </w:rPr>
        <w:t xml:space="preserve"> году – </w:t>
      </w:r>
      <w:r w:rsidR="009B7D52">
        <w:rPr>
          <w:sz w:val="26"/>
          <w:szCs w:val="26"/>
        </w:rPr>
        <w:t>570,0</w:t>
      </w:r>
      <w:r w:rsidR="00E15CEB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>;</w:t>
      </w:r>
    </w:p>
    <w:p w14:paraId="22D17371" w14:textId="3D038454" w:rsidR="00E94691" w:rsidRDefault="00E94691" w:rsidP="00F87061">
      <w:pPr>
        <w:ind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реализацию муниципальной программы «Повышение безопасности дорожного движения в Чамзинском муниципальном районе» в сумме</w:t>
      </w:r>
      <w:r w:rsidR="003A48A9" w:rsidRPr="005C0C08">
        <w:rPr>
          <w:sz w:val="26"/>
          <w:szCs w:val="26"/>
        </w:rPr>
        <w:t xml:space="preserve"> </w:t>
      </w:r>
      <w:r w:rsidR="006E282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тыс.рублей</w:t>
      </w:r>
      <w:r w:rsidR="003A48A9" w:rsidRPr="005C0C08">
        <w:rPr>
          <w:sz w:val="26"/>
          <w:szCs w:val="26"/>
        </w:rPr>
        <w:t xml:space="preserve"> </w:t>
      </w:r>
      <w:r w:rsidR="009872D6">
        <w:rPr>
          <w:sz w:val="26"/>
          <w:szCs w:val="26"/>
        </w:rPr>
        <w:t>ежегодно</w:t>
      </w:r>
      <w:r w:rsidRPr="005C0C08">
        <w:rPr>
          <w:sz w:val="26"/>
          <w:szCs w:val="26"/>
        </w:rPr>
        <w:t>;</w:t>
      </w:r>
    </w:p>
    <w:p w14:paraId="2B223C1D" w14:textId="12F5B4B9" w:rsidR="00401E3D" w:rsidRPr="005C0C08" w:rsidRDefault="00585BFB" w:rsidP="00F870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реализацию м</w:t>
      </w:r>
      <w:r w:rsidRPr="00585BFB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585BFB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585BF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85BFB">
        <w:rPr>
          <w:sz w:val="26"/>
          <w:szCs w:val="26"/>
        </w:rPr>
        <w:t xml:space="preserve">Защита населения и территорий от чрезвычайных ситуаций, обеспечение пожарной безопасности и безопасности людей на </w:t>
      </w:r>
      <w:r w:rsidRPr="00585BFB">
        <w:rPr>
          <w:sz w:val="26"/>
          <w:szCs w:val="26"/>
        </w:rPr>
        <w:lastRenderedPageBreak/>
        <w:t>водных объектах на территории Чамзинского муниципального района</w:t>
      </w:r>
      <w:r>
        <w:rPr>
          <w:sz w:val="26"/>
          <w:szCs w:val="26"/>
        </w:rPr>
        <w:t>» в сумме 14,0 тыс.рублей ежегодно;</w:t>
      </w:r>
    </w:p>
    <w:p w14:paraId="58467344" w14:textId="4B46BB75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реализацию государственных функций, связанных с общегосударственным управлением </w:t>
      </w:r>
      <w:r w:rsidR="00461B67" w:rsidRPr="005C0C08">
        <w:rPr>
          <w:sz w:val="26"/>
          <w:szCs w:val="26"/>
        </w:rPr>
        <w:t>в 202</w:t>
      </w:r>
      <w:r w:rsidR="005440B6">
        <w:rPr>
          <w:sz w:val="26"/>
          <w:szCs w:val="26"/>
        </w:rPr>
        <w:t>3</w:t>
      </w:r>
      <w:r w:rsidR="00461B67" w:rsidRPr="005C0C08">
        <w:rPr>
          <w:sz w:val="26"/>
          <w:szCs w:val="26"/>
        </w:rPr>
        <w:t xml:space="preserve"> году</w:t>
      </w:r>
      <w:r w:rsidR="000656C9" w:rsidRPr="005C0C08">
        <w:rPr>
          <w:sz w:val="26"/>
          <w:szCs w:val="26"/>
        </w:rPr>
        <w:t xml:space="preserve"> и плановом периоде 202</w:t>
      </w:r>
      <w:r w:rsidR="005440B6">
        <w:rPr>
          <w:sz w:val="26"/>
          <w:szCs w:val="26"/>
        </w:rPr>
        <w:t>4</w:t>
      </w:r>
      <w:r w:rsidR="000656C9" w:rsidRPr="005C0C08">
        <w:rPr>
          <w:sz w:val="26"/>
          <w:szCs w:val="26"/>
        </w:rPr>
        <w:t xml:space="preserve"> и 202</w:t>
      </w:r>
      <w:r w:rsidR="005440B6">
        <w:rPr>
          <w:sz w:val="26"/>
          <w:szCs w:val="26"/>
        </w:rPr>
        <w:t>5</w:t>
      </w:r>
      <w:r w:rsidR="000656C9" w:rsidRPr="005C0C08">
        <w:rPr>
          <w:sz w:val="26"/>
          <w:szCs w:val="26"/>
        </w:rPr>
        <w:t xml:space="preserve"> годах</w:t>
      </w:r>
      <w:r w:rsidR="00461B67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BA31B2">
        <w:rPr>
          <w:sz w:val="26"/>
          <w:szCs w:val="26"/>
        </w:rPr>
        <w:t>276,0</w:t>
      </w:r>
      <w:r w:rsidRPr="005C0C08">
        <w:rPr>
          <w:sz w:val="26"/>
          <w:szCs w:val="26"/>
        </w:rPr>
        <w:t xml:space="preserve"> тыс.рублей</w:t>
      </w:r>
      <w:r w:rsidR="00461B67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ежегодно</w:t>
      </w:r>
      <w:r w:rsidR="00A31220" w:rsidRPr="005C0C08">
        <w:rPr>
          <w:sz w:val="26"/>
          <w:szCs w:val="26"/>
        </w:rPr>
        <w:t>.</w:t>
      </w:r>
    </w:p>
    <w:p w14:paraId="21C0E0E8" w14:textId="50D8C885" w:rsidR="00E94691" w:rsidRPr="005C0C08" w:rsidRDefault="00E94691" w:rsidP="00663E1F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предусматривается предоставление бюджетам сельских поселений иных межбюджетных трансфертов из бюджета Чамзинского муниципального района Республики Мордовия на реализацию передаваемых государственных полномочий:</w:t>
      </w:r>
    </w:p>
    <w:p w14:paraId="7F80D8A7" w14:textId="63CC6330" w:rsidR="00E94691" w:rsidRPr="005C0C08" w:rsidRDefault="00E94691" w:rsidP="001D03BD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 в</w:t>
      </w:r>
      <w:r w:rsidR="00BD0B4A" w:rsidRPr="005C0C08">
        <w:rPr>
          <w:sz w:val="26"/>
          <w:szCs w:val="26"/>
        </w:rPr>
        <w:t xml:space="preserve"> 202</w:t>
      </w:r>
      <w:r w:rsidR="00FE0B11">
        <w:rPr>
          <w:sz w:val="26"/>
          <w:szCs w:val="26"/>
        </w:rPr>
        <w:t>3 году в сумме 800,0 тыс.рублей, 2024</w:t>
      </w:r>
      <w:r w:rsidR="00BD0B4A" w:rsidRPr="005C0C08">
        <w:rPr>
          <w:sz w:val="26"/>
          <w:szCs w:val="26"/>
        </w:rPr>
        <w:t>-202</w:t>
      </w:r>
      <w:r w:rsidR="00FE0B11">
        <w:rPr>
          <w:sz w:val="26"/>
          <w:szCs w:val="26"/>
        </w:rPr>
        <w:t>5</w:t>
      </w:r>
      <w:r w:rsidR="00BD0B4A" w:rsidRPr="005C0C08">
        <w:rPr>
          <w:sz w:val="26"/>
          <w:szCs w:val="26"/>
        </w:rPr>
        <w:t xml:space="preserve"> годах</w:t>
      </w:r>
      <w:r w:rsidRPr="005C0C08">
        <w:rPr>
          <w:sz w:val="26"/>
          <w:szCs w:val="26"/>
        </w:rPr>
        <w:t xml:space="preserve"> сумме </w:t>
      </w:r>
      <w:r w:rsidR="00FE0B11">
        <w:rPr>
          <w:sz w:val="26"/>
          <w:szCs w:val="26"/>
        </w:rPr>
        <w:t>4</w:t>
      </w:r>
      <w:r w:rsidR="000656C9" w:rsidRPr="005C0C08">
        <w:rPr>
          <w:sz w:val="26"/>
          <w:szCs w:val="26"/>
        </w:rPr>
        <w:t>00,0</w:t>
      </w:r>
      <w:r w:rsidRPr="005C0C08">
        <w:rPr>
          <w:sz w:val="26"/>
          <w:szCs w:val="26"/>
        </w:rPr>
        <w:t xml:space="preserve"> тыс.рублей</w:t>
      </w:r>
      <w:r w:rsidR="00BD0B4A" w:rsidRPr="005C0C08">
        <w:rPr>
          <w:sz w:val="26"/>
          <w:szCs w:val="26"/>
        </w:rPr>
        <w:t xml:space="preserve"> ежегодно</w:t>
      </w:r>
      <w:r w:rsidR="00E72E61" w:rsidRPr="005C0C08">
        <w:rPr>
          <w:sz w:val="26"/>
          <w:szCs w:val="26"/>
        </w:rPr>
        <w:t>.</w:t>
      </w:r>
    </w:p>
    <w:bookmarkEnd w:id="5"/>
    <w:p w14:paraId="0D047D9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00532509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03 «Национальная безопасность и правоохранительная деятельность»</w:t>
      </w:r>
    </w:p>
    <w:p w14:paraId="10C08491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44AA6E4B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бюджета Чамзинского муниципального района Республики Мордовия по разделу «Национальная безопасность и правоохранительная деятельность» характеризуются следующими данными (таблица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>):</w:t>
      </w:r>
    </w:p>
    <w:p w14:paraId="5955FD41" w14:textId="77777777" w:rsidR="00E94691" w:rsidRPr="005C0C08" w:rsidRDefault="00E94691" w:rsidP="00942EC0">
      <w:pPr>
        <w:pStyle w:val="23"/>
        <w:spacing w:after="0"/>
        <w:ind w:left="0" w:firstLine="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371DB9" w:rsidRPr="005C0C08">
        <w:rPr>
          <w:sz w:val="26"/>
          <w:szCs w:val="26"/>
        </w:rPr>
        <w:t>0</w:t>
      </w:r>
      <w:r w:rsidRPr="005C0C0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0"/>
        <w:tblW w:w="10460" w:type="dxa"/>
        <w:tblLook w:val="00A0" w:firstRow="1" w:lastRow="0" w:firstColumn="1" w:lastColumn="0" w:noHBand="0" w:noVBand="0"/>
      </w:tblPr>
      <w:tblGrid>
        <w:gridCol w:w="4786"/>
        <w:gridCol w:w="1340"/>
        <w:gridCol w:w="1499"/>
        <w:gridCol w:w="1418"/>
        <w:gridCol w:w="1417"/>
      </w:tblGrid>
      <w:tr w:rsidR="00E94691" w:rsidRPr="005C0C08" w14:paraId="55323302" w14:textId="77777777">
        <w:trPr>
          <w:trHeight w:val="25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A01" w14:textId="77777777" w:rsidR="00E94691" w:rsidRPr="001D3F53" w:rsidRDefault="00E94691" w:rsidP="0013105D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E7B7" w14:textId="0983A49B" w:rsidR="00E94691" w:rsidRPr="001D3F53" w:rsidRDefault="00E94691" w:rsidP="0013105D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20</w:t>
            </w:r>
            <w:r w:rsidR="00F54F7F" w:rsidRPr="001D3F53">
              <w:rPr>
                <w:sz w:val="20"/>
                <w:szCs w:val="20"/>
              </w:rPr>
              <w:t>2</w:t>
            </w:r>
            <w:r w:rsidR="00FE0B11"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F18AB" w14:textId="77777777" w:rsidR="00E94691" w:rsidRPr="005C0C08" w:rsidRDefault="00E94691" w:rsidP="0013105D">
            <w:pPr>
              <w:jc w:val="center"/>
            </w:pPr>
            <w:r w:rsidRPr="005C0C08">
              <w:t>Проект</w:t>
            </w:r>
          </w:p>
        </w:tc>
      </w:tr>
      <w:tr w:rsidR="00487A3E" w:rsidRPr="005C0C08" w14:paraId="3CB347DE" w14:textId="77777777">
        <w:trPr>
          <w:trHeight w:val="255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A3C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F7D" w14:textId="77777777" w:rsidR="00487A3E" w:rsidRPr="001D3F53" w:rsidRDefault="00487A3E" w:rsidP="00487A3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EC840" w14:textId="28402A27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3</w:t>
            </w:r>
            <w:r w:rsidRPr="005C0C08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F0B5" w14:textId="064506CD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4</w:t>
            </w:r>
            <w:r w:rsidRPr="005C0C08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2FEBB" w14:textId="4567E8BF" w:rsidR="00487A3E" w:rsidRPr="005C0C08" w:rsidRDefault="00487A3E" w:rsidP="00487A3E">
            <w:pPr>
              <w:jc w:val="center"/>
            </w:pPr>
            <w:r w:rsidRPr="005C0C08">
              <w:t>202</w:t>
            </w:r>
            <w:r w:rsidR="00FE0B11">
              <w:t>5</w:t>
            </w:r>
            <w:r w:rsidRPr="005C0C08">
              <w:t xml:space="preserve"> год</w:t>
            </w:r>
          </w:p>
        </w:tc>
      </w:tr>
      <w:tr w:rsidR="00FE0B11" w:rsidRPr="005C0C08" w14:paraId="628EA4AC" w14:textId="77777777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8D3E8" w14:textId="77777777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65754" w14:textId="62D0F4E4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3458,3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0882" w14:textId="20CFA1E5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38A5" w14:textId="546F5062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9EE7A" w14:textId="5E0E6610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3 278,0</w:t>
            </w:r>
          </w:p>
        </w:tc>
      </w:tr>
      <w:tr w:rsidR="00FE0B11" w:rsidRPr="005C0C08" w14:paraId="2B378E0C" w14:textId="7777777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38F9" w14:textId="77777777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65DCE" w14:textId="5E1761FF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0,9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8E44" w14:textId="3AD3C61D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385CB" w14:textId="112FFA0B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09456" w14:textId="27C71FF7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E0B11" w:rsidRPr="005C0C08" w14:paraId="6454F7E8" w14:textId="77777777">
        <w:trPr>
          <w:trHeight w:val="24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11DEE" w14:textId="6C8F7009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F672" w14:textId="77777777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C5C17" w14:textId="7037E9F4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AEC1" w14:textId="46DC6B5C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DF822" w14:textId="28FB6443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-180,3</w:t>
            </w:r>
          </w:p>
        </w:tc>
      </w:tr>
      <w:tr w:rsidR="00FE0B11" w:rsidRPr="005C0C08" w14:paraId="1816B159" w14:textId="77777777" w:rsidTr="00B91366"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76B08" w14:textId="401CD842" w:rsidR="00FE0B11" w:rsidRPr="001D3F53" w:rsidRDefault="00FE0B11" w:rsidP="00FE0B11">
            <w:pPr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1D3F53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1CD06" w14:textId="77777777" w:rsidR="00FE0B11" w:rsidRPr="001D3F53" w:rsidRDefault="00FE0B11" w:rsidP="00FE0B11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4515" w14:textId="1F21DE58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E11AA" w14:textId="5286534E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9B33" w14:textId="4483B86E" w:rsidR="00FE0B11" w:rsidRPr="001D3F53" w:rsidRDefault="00B4602B" w:rsidP="00FE0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-5,2</w:t>
            </w:r>
          </w:p>
        </w:tc>
      </w:tr>
    </w:tbl>
    <w:p w14:paraId="399E5130" w14:textId="77777777" w:rsidR="00E94691" w:rsidRPr="005C0C08" w:rsidRDefault="00E94691" w:rsidP="00942EC0">
      <w:pPr>
        <w:pStyle w:val="2"/>
        <w:ind w:firstLine="720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14:paraId="099D7E9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«Органы юстиции»</w:t>
      </w:r>
    </w:p>
    <w:p w14:paraId="7A0D8299" w14:textId="3EC03198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содержание Отдела записи актов гражданского состояния (ЗАГС) в 202</w:t>
      </w:r>
      <w:r w:rsidR="00FE0B1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420B96">
        <w:rPr>
          <w:sz w:val="26"/>
          <w:szCs w:val="26"/>
        </w:rPr>
        <w:t>1</w:t>
      </w:r>
      <w:r w:rsidR="00027D52">
        <w:rPr>
          <w:sz w:val="26"/>
          <w:szCs w:val="26"/>
        </w:rPr>
        <w:t xml:space="preserve"> 254,0</w:t>
      </w:r>
      <w:r w:rsidRPr="005C0C08">
        <w:rPr>
          <w:sz w:val="26"/>
          <w:szCs w:val="26"/>
        </w:rPr>
        <w:t xml:space="preserve"> тыс.рублей, в 202</w:t>
      </w:r>
      <w:r w:rsidR="00FE0B1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</w:t>
      </w:r>
      <w:r w:rsidR="00027D52">
        <w:rPr>
          <w:sz w:val="26"/>
          <w:szCs w:val="26"/>
        </w:rPr>
        <w:t xml:space="preserve"> 320,5</w:t>
      </w:r>
      <w:r w:rsidRPr="005C0C08">
        <w:rPr>
          <w:sz w:val="26"/>
          <w:szCs w:val="26"/>
        </w:rPr>
        <w:t xml:space="preserve"> тыс.рублей</w:t>
      </w:r>
      <w:r w:rsidR="00DD6A07" w:rsidRPr="005C0C08">
        <w:rPr>
          <w:sz w:val="26"/>
          <w:szCs w:val="26"/>
        </w:rPr>
        <w:t>, в 202</w:t>
      </w:r>
      <w:r w:rsidR="00FE0B11">
        <w:rPr>
          <w:sz w:val="26"/>
          <w:szCs w:val="26"/>
        </w:rPr>
        <w:t>5</w:t>
      </w:r>
      <w:r w:rsidR="00DD6A07" w:rsidRPr="005C0C08">
        <w:rPr>
          <w:sz w:val="26"/>
          <w:szCs w:val="26"/>
        </w:rPr>
        <w:t xml:space="preserve"> году – </w:t>
      </w:r>
      <w:r w:rsidR="00027D52">
        <w:rPr>
          <w:sz w:val="26"/>
          <w:szCs w:val="26"/>
        </w:rPr>
        <w:t>1 368,1</w:t>
      </w:r>
      <w:r w:rsidR="00DD6A07" w:rsidRPr="005C0C08">
        <w:rPr>
          <w:sz w:val="26"/>
          <w:szCs w:val="26"/>
        </w:rPr>
        <w:t xml:space="preserve"> тыс.рублей</w:t>
      </w:r>
      <w:r w:rsidRPr="005C0C08">
        <w:rPr>
          <w:sz w:val="26"/>
          <w:szCs w:val="26"/>
        </w:rPr>
        <w:t xml:space="preserve">. </w:t>
      </w:r>
    </w:p>
    <w:p w14:paraId="7358266F" w14:textId="7767369D" w:rsidR="00E94691" w:rsidRPr="005C0C08" w:rsidRDefault="00E94691" w:rsidP="001C6205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 xml:space="preserve">        Подраздел «</w:t>
      </w:r>
      <w:r w:rsidRPr="005C0C08">
        <w:rPr>
          <w:b/>
          <w:bCs/>
          <w:snapToGrid w:val="0"/>
          <w:sz w:val="26"/>
          <w:szCs w:val="26"/>
        </w:rPr>
        <w:t xml:space="preserve">Защита населения и территории от чрезвычайных ситуаций природного и техногенного характера, </w:t>
      </w:r>
      <w:r w:rsidR="00EA5E34" w:rsidRPr="005C0C08">
        <w:rPr>
          <w:b/>
          <w:bCs/>
          <w:snapToGrid w:val="0"/>
          <w:sz w:val="26"/>
          <w:szCs w:val="26"/>
        </w:rPr>
        <w:t>пожарная безопасность</w:t>
      </w:r>
      <w:r w:rsidRPr="005C0C08">
        <w:rPr>
          <w:b/>
          <w:bCs/>
          <w:sz w:val="26"/>
          <w:szCs w:val="26"/>
        </w:rPr>
        <w:t>»</w:t>
      </w:r>
    </w:p>
    <w:p w14:paraId="17C75E19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на:</w:t>
      </w:r>
    </w:p>
    <w:p w14:paraId="56719C9A" w14:textId="285A16D2" w:rsidR="00E94691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обеспечение финансовой деятельности Чамзинского муниципального района «Единая дежурно-диспетчерская служба» в 202</w:t>
      </w:r>
      <w:r w:rsidR="00FE0B1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420B96">
        <w:rPr>
          <w:sz w:val="26"/>
          <w:szCs w:val="26"/>
        </w:rPr>
        <w:t>1</w:t>
      </w:r>
      <w:r w:rsidR="00027D52">
        <w:rPr>
          <w:sz w:val="26"/>
          <w:szCs w:val="26"/>
        </w:rPr>
        <w:t> 926,4</w:t>
      </w:r>
      <w:r w:rsidR="00D34019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FE0B1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</w:t>
      </w:r>
      <w:r w:rsidR="00027D52">
        <w:rPr>
          <w:sz w:val="26"/>
          <w:szCs w:val="26"/>
        </w:rPr>
        <w:t> </w:t>
      </w:r>
      <w:r w:rsidR="00420B96">
        <w:rPr>
          <w:sz w:val="26"/>
          <w:szCs w:val="26"/>
        </w:rPr>
        <w:t>6</w:t>
      </w:r>
      <w:r w:rsidR="00027D52">
        <w:rPr>
          <w:sz w:val="26"/>
          <w:szCs w:val="26"/>
        </w:rPr>
        <w:t>27,7</w:t>
      </w:r>
      <w:r w:rsidRPr="005C0C08">
        <w:rPr>
          <w:sz w:val="26"/>
          <w:szCs w:val="26"/>
        </w:rPr>
        <w:t xml:space="preserve"> тыс.рублей, в 202</w:t>
      </w:r>
      <w:r w:rsidR="00FE0B1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420B96">
        <w:rPr>
          <w:sz w:val="26"/>
          <w:szCs w:val="26"/>
        </w:rPr>
        <w:t>1</w:t>
      </w:r>
      <w:r w:rsidR="004046DD">
        <w:rPr>
          <w:sz w:val="26"/>
          <w:szCs w:val="26"/>
        </w:rPr>
        <w:t> 809,9</w:t>
      </w:r>
      <w:r w:rsidRPr="005C0C08">
        <w:rPr>
          <w:sz w:val="26"/>
          <w:szCs w:val="26"/>
        </w:rPr>
        <w:t xml:space="preserve"> тыс.рублей</w:t>
      </w:r>
      <w:r w:rsidR="00E12B98" w:rsidRPr="005C0C08">
        <w:rPr>
          <w:sz w:val="26"/>
          <w:szCs w:val="26"/>
        </w:rPr>
        <w:t>.</w:t>
      </w:r>
    </w:p>
    <w:p w14:paraId="31221F13" w14:textId="77777777" w:rsidR="00794400" w:rsidRPr="005C0C08" w:rsidRDefault="006B397D" w:rsidP="0079440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Также по данному подразделу предусматрива</w:t>
      </w:r>
      <w:r w:rsidR="00794400">
        <w:rPr>
          <w:sz w:val="26"/>
          <w:szCs w:val="26"/>
        </w:rPr>
        <w:t>ю</w:t>
      </w:r>
      <w:r w:rsidRPr="005C0C08">
        <w:rPr>
          <w:sz w:val="26"/>
          <w:szCs w:val="26"/>
        </w:rPr>
        <w:t>тся</w:t>
      </w:r>
      <w:r w:rsidR="00794400">
        <w:rPr>
          <w:sz w:val="26"/>
          <w:szCs w:val="26"/>
        </w:rPr>
        <w:t xml:space="preserve"> бюджетные ассигнования на реализацию м</w:t>
      </w:r>
      <w:r w:rsidR="00794400" w:rsidRPr="008F1E4C">
        <w:rPr>
          <w:sz w:val="26"/>
          <w:szCs w:val="26"/>
        </w:rPr>
        <w:t>униципальн</w:t>
      </w:r>
      <w:r w:rsidR="00794400">
        <w:rPr>
          <w:sz w:val="26"/>
          <w:szCs w:val="26"/>
        </w:rPr>
        <w:t>ой</w:t>
      </w:r>
      <w:r w:rsidR="00794400" w:rsidRPr="008F1E4C">
        <w:rPr>
          <w:sz w:val="26"/>
          <w:szCs w:val="26"/>
        </w:rPr>
        <w:t xml:space="preserve"> программ</w:t>
      </w:r>
      <w:r w:rsidR="00794400">
        <w:rPr>
          <w:sz w:val="26"/>
          <w:szCs w:val="26"/>
        </w:rPr>
        <w:t>ы</w:t>
      </w:r>
      <w:r w:rsidR="00794400" w:rsidRPr="008F1E4C">
        <w:rPr>
          <w:sz w:val="26"/>
          <w:szCs w:val="26"/>
        </w:rPr>
        <w:t xml:space="preserve"> </w:t>
      </w:r>
      <w:r w:rsidR="00794400">
        <w:rPr>
          <w:sz w:val="26"/>
          <w:szCs w:val="26"/>
        </w:rPr>
        <w:t>«</w:t>
      </w:r>
      <w:r w:rsidR="00794400" w:rsidRPr="008F1E4C">
        <w:rPr>
          <w:sz w:val="26"/>
          <w:szCs w:val="26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территории Чамзинского муниципального района</w:t>
      </w:r>
      <w:r w:rsidR="00794400">
        <w:rPr>
          <w:sz w:val="26"/>
          <w:szCs w:val="26"/>
        </w:rPr>
        <w:t>» в сумме 50,0 тыс.рублей ежегодно.</w:t>
      </w:r>
    </w:p>
    <w:p w14:paraId="232A3F6C" w14:textId="050EF78B" w:rsidR="006B397D" w:rsidRPr="005C0C08" w:rsidRDefault="00794400" w:rsidP="00942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F91B0A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«Другие вопросы в области национальной безопасности и правоохранительной деятельности»</w:t>
      </w:r>
    </w:p>
    <w:p w14:paraId="73323E3F" w14:textId="44BA176B" w:rsidR="00E94691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 на реализацию</w:t>
      </w:r>
      <w:r w:rsidR="00094480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муниципальной программы «Укрепление общественного порядка </w:t>
      </w:r>
      <w:r w:rsidRPr="00420B96">
        <w:rPr>
          <w:sz w:val="26"/>
          <w:szCs w:val="26"/>
        </w:rPr>
        <w:t xml:space="preserve">и обеспечение Общественной безопасности в Чамзинском муниципальном районе» в сумме </w:t>
      </w:r>
      <w:r w:rsidR="00364BAF" w:rsidRPr="00420B96">
        <w:rPr>
          <w:sz w:val="26"/>
          <w:szCs w:val="26"/>
        </w:rPr>
        <w:t>50,0</w:t>
      </w:r>
      <w:r w:rsidR="00D34019" w:rsidRPr="00420B96">
        <w:rPr>
          <w:sz w:val="26"/>
          <w:szCs w:val="26"/>
        </w:rPr>
        <w:t xml:space="preserve"> </w:t>
      </w:r>
      <w:r w:rsidRPr="00420B96">
        <w:rPr>
          <w:sz w:val="26"/>
          <w:szCs w:val="26"/>
        </w:rPr>
        <w:t>тыс</w:t>
      </w:r>
      <w:r w:rsidRPr="005C0C08">
        <w:rPr>
          <w:sz w:val="26"/>
          <w:szCs w:val="26"/>
        </w:rPr>
        <w:t>.рублей ежегодно</w:t>
      </w:r>
      <w:r w:rsidR="006B397D">
        <w:rPr>
          <w:sz w:val="26"/>
          <w:szCs w:val="26"/>
        </w:rPr>
        <w:t>.</w:t>
      </w:r>
    </w:p>
    <w:p w14:paraId="698AD957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0EC0D286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04 «Национальная экономика»</w:t>
      </w:r>
    </w:p>
    <w:p w14:paraId="1659121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0405 «Сельское хозяйство и рыболовство»</w:t>
      </w:r>
    </w:p>
    <w:p w14:paraId="72177A54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ассигнования:</w:t>
      </w:r>
    </w:p>
    <w:p w14:paraId="6A95EB22" w14:textId="47AF53E5" w:rsidR="002F0438" w:rsidRPr="005C0C08" w:rsidRDefault="00E073AA" w:rsidP="002F0438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выплату стипендии студентам, обучающимся по очной форме обучения по сельскохозяйственным профессиям, специальностям, направлениям подготовки и взявшим на </w:t>
      </w:r>
      <w:r w:rsidRPr="005C0C08">
        <w:rPr>
          <w:sz w:val="26"/>
          <w:szCs w:val="26"/>
        </w:rPr>
        <w:lastRenderedPageBreak/>
        <w:t>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в 202</w:t>
      </w:r>
      <w:r w:rsidR="0067627E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– </w:t>
      </w:r>
      <w:r w:rsidR="00AD2E9D">
        <w:rPr>
          <w:sz w:val="26"/>
          <w:szCs w:val="26"/>
        </w:rPr>
        <w:t>21</w:t>
      </w:r>
      <w:r w:rsidR="00676F9A">
        <w:rPr>
          <w:sz w:val="26"/>
          <w:szCs w:val="26"/>
        </w:rPr>
        <w:t>8,0</w:t>
      </w:r>
      <w:r w:rsidRPr="005C0C08">
        <w:rPr>
          <w:sz w:val="26"/>
          <w:szCs w:val="26"/>
        </w:rPr>
        <w:t xml:space="preserve"> тыс.рублей, в 202</w:t>
      </w:r>
      <w:r w:rsidR="0067627E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676F9A">
        <w:rPr>
          <w:sz w:val="26"/>
          <w:szCs w:val="26"/>
        </w:rPr>
        <w:t>374,9</w:t>
      </w:r>
      <w:r w:rsidRPr="005C0C08">
        <w:rPr>
          <w:sz w:val="26"/>
          <w:szCs w:val="26"/>
        </w:rPr>
        <w:t xml:space="preserve"> тыс.рублей, в 202</w:t>
      </w:r>
      <w:r w:rsidR="0067627E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676F9A">
        <w:rPr>
          <w:sz w:val="26"/>
          <w:szCs w:val="26"/>
        </w:rPr>
        <w:t>547,8</w:t>
      </w:r>
      <w:r w:rsidRPr="005C0C08">
        <w:rPr>
          <w:sz w:val="26"/>
          <w:szCs w:val="26"/>
        </w:rPr>
        <w:t xml:space="preserve"> тыс.рублей, которые </w:t>
      </w:r>
      <w:r w:rsidRPr="00F4412E">
        <w:rPr>
          <w:sz w:val="26"/>
          <w:szCs w:val="26"/>
        </w:rPr>
        <w:t xml:space="preserve">позволят обеспечить выплату стипендии: </w:t>
      </w:r>
      <w:r w:rsidR="00C806A4" w:rsidRPr="00F4412E">
        <w:rPr>
          <w:sz w:val="26"/>
          <w:szCs w:val="26"/>
        </w:rPr>
        <w:t>6</w:t>
      </w:r>
      <w:r w:rsidRPr="00F4412E">
        <w:rPr>
          <w:sz w:val="26"/>
          <w:szCs w:val="26"/>
        </w:rPr>
        <w:t xml:space="preserve"> студентам высшего образования (</w:t>
      </w:r>
      <w:r w:rsidR="00320AD2" w:rsidRPr="00F4412E">
        <w:rPr>
          <w:sz w:val="26"/>
          <w:szCs w:val="26"/>
        </w:rPr>
        <w:t>3 024,1</w:t>
      </w:r>
      <w:r w:rsidRPr="00F4412E">
        <w:rPr>
          <w:sz w:val="26"/>
          <w:szCs w:val="26"/>
        </w:rPr>
        <w:t xml:space="preserve"> рубл</w:t>
      </w:r>
      <w:r w:rsidR="00F4412E">
        <w:rPr>
          <w:sz w:val="26"/>
          <w:szCs w:val="26"/>
        </w:rPr>
        <w:t>я</w:t>
      </w:r>
      <w:r w:rsidRPr="00F4412E">
        <w:rPr>
          <w:sz w:val="26"/>
          <w:szCs w:val="26"/>
        </w:rPr>
        <w:t xml:space="preserve">), </w:t>
      </w:r>
      <w:r w:rsidR="00C806A4" w:rsidRPr="00F4412E">
        <w:rPr>
          <w:sz w:val="26"/>
          <w:szCs w:val="26"/>
        </w:rPr>
        <w:t>6</w:t>
      </w:r>
      <w:r w:rsidRPr="00F4412E">
        <w:rPr>
          <w:sz w:val="26"/>
          <w:szCs w:val="26"/>
        </w:rPr>
        <w:t xml:space="preserve"> студентам среднего профессионального образования (</w:t>
      </w:r>
      <w:r w:rsidR="00320AD2" w:rsidRPr="00F4412E">
        <w:rPr>
          <w:sz w:val="26"/>
          <w:szCs w:val="26"/>
        </w:rPr>
        <w:t>2 024,1</w:t>
      </w:r>
      <w:r w:rsidRPr="00F4412E">
        <w:rPr>
          <w:sz w:val="26"/>
          <w:szCs w:val="26"/>
        </w:rPr>
        <w:t xml:space="preserve"> рубл</w:t>
      </w:r>
      <w:r w:rsidR="00F4412E">
        <w:rPr>
          <w:sz w:val="26"/>
          <w:szCs w:val="26"/>
        </w:rPr>
        <w:t>я</w:t>
      </w:r>
      <w:r w:rsidRPr="00F4412E">
        <w:rPr>
          <w:sz w:val="26"/>
          <w:szCs w:val="26"/>
        </w:rPr>
        <w:t>) в год в 2023 году;</w:t>
      </w:r>
      <w:r w:rsidR="0051261A" w:rsidRPr="00F4412E">
        <w:rPr>
          <w:sz w:val="26"/>
          <w:szCs w:val="26"/>
        </w:rPr>
        <w:t xml:space="preserve"> </w:t>
      </w:r>
      <w:r w:rsidR="00151EA5" w:rsidRPr="00F4412E">
        <w:rPr>
          <w:sz w:val="26"/>
          <w:szCs w:val="26"/>
        </w:rPr>
        <w:t>9</w:t>
      </w:r>
      <w:r w:rsidR="0051261A" w:rsidRPr="00F4412E">
        <w:rPr>
          <w:sz w:val="26"/>
          <w:szCs w:val="26"/>
        </w:rPr>
        <w:t xml:space="preserve"> студентам высшего образования</w:t>
      </w:r>
      <w:r w:rsidR="00151EA5" w:rsidRPr="00F4412E">
        <w:rPr>
          <w:sz w:val="26"/>
          <w:szCs w:val="26"/>
        </w:rPr>
        <w:t xml:space="preserve"> (3019,9 рубля)</w:t>
      </w:r>
      <w:r w:rsidR="0051261A" w:rsidRPr="00F4412E">
        <w:rPr>
          <w:sz w:val="26"/>
          <w:szCs w:val="26"/>
        </w:rPr>
        <w:t xml:space="preserve">, </w:t>
      </w:r>
      <w:r w:rsidR="00291EC6" w:rsidRPr="00F4412E">
        <w:rPr>
          <w:sz w:val="26"/>
          <w:szCs w:val="26"/>
        </w:rPr>
        <w:t>7</w:t>
      </w:r>
      <w:r w:rsidR="0051261A" w:rsidRPr="00F4412E">
        <w:rPr>
          <w:sz w:val="26"/>
          <w:szCs w:val="26"/>
        </w:rPr>
        <w:t xml:space="preserve"> студентам среднего профессионального образования (</w:t>
      </w:r>
      <w:r w:rsidR="00291EC6" w:rsidRPr="00F4412E">
        <w:rPr>
          <w:sz w:val="26"/>
          <w:szCs w:val="26"/>
        </w:rPr>
        <w:t xml:space="preserve">2019,9 </w:t>
      </w:r>
      <w:r w:rsidR="0051261A" w:rsidRPr="00F4412E">
        <w:rPr>
          <w:sz w:val="26"/>
          <w:szCs w:val="26"/>
        </w:rPr>
        <w:t>рубл</w:t>
      </w:r>
      <w:r w:rsidR="00F4412E" w:rsidRPr="00F4412E">
        <w:rPr>
          <w:sz w:val="26"/>
          <w:szCs w:val="26"/>
        </w:rPr>
        <w:t>я</w:t>
      </w:r>
      <w:r w:rsidR="0051261A" w:rsidRPr="00F4412E">
        <w:rPr>
          <w:sz w:val="26"/>
          <w:szCs w:val="26"/>
        </w:rPr>
        <w:t>) в год в 2024 году;</w:t>
      </w:r>
      <w:r w:rsidR="002F0438" w:rsidRPr="00F4412E">
        <w:rPr>
          <w:sz w:val="26"/>
          <w:szCs w:val="26"/>
        </w:rPr>
        <w:t xml:space="preserve"> </w:t>
      </w:r>
      <w:r w:rsidR="00291EC6" w:rsidRPr="00F4412E">
        <w:rPr>
          <w:sz w:val="26"/>
          <w:szCs w:val="26"/>
        </w:rPr>
        <w:t>12</w:t>
      </w:r>
      <w:r w:rsidR="002F0438" w:rsidRPr="00F4412E">
        <w:rPr>
          <w:sz w:val="26"/>
          <w:szCs w:val="26"/>
        </w:rPr>
        <w:t xml:space="preserve"> студентам высшего образования (</w:t>
      </w:r>
      <w:r w:rsidR="00F4412E" w:rsidRPr="00F4412E">
        <w:rPr>
          <w:sz w:val="26"/>
          <w:szCs w:val="26"/>
        </w:rPr>
        <w:t>3017,9 рубля</w:t>
      </w:r>
      <w:r w:rsidR="002F0438" w:rsidRPr="00F4412E">
        <w:rPr>
          <w:sz w:val="26"/>
          <w:szCs w:val="26"/>
        </w:rPr>
        <w:t xml:space="preserve">), </w:t>
      </w:r>
      <w:r w:rsidR="00F4412E" w:rsidRPr="00F4412E">
        <w:rPr>
          <w:sz w:val="26"/>
          <w:szCs w:val="26"/>
        </w:rPr>
        <w:t>9</w:t>
      </w:r>
      <w:r w:rsidR="002F0438" w:rsidRPr="00F4412E">
        <w:rPr>
          <w:sz w:val="26"/>
          <w:szCs w:val="26"/>
        </w:rPr>
        <w:t xml:space="preserve"> студентам среднего профессионального образования (</w:t>
      </w:r>
      <w:r w:rsidR="00F4412E" w:rsidRPr="00F4412E">
        <w:rPr>
          <w:sz w:val="26"/>
          <w:szCs w:val="26"/>
        </w:rPr>
        <w:t xml:space="preserve">2017,9 </w:t>
      </w:r>
      <w:r w:rsidR="002F0438" w:rsidRPr="00F4412E">
        <w:rPr>
          <w:sz w:val="26"/>
          <w:szCs w:val="26"/>
        </w:rPr>
        <w:t>рубля) в год в 2025 году;</w:t>
      </w:r>
    </w:p>
    <w:p w14:paraId="45C467D6" w14:textId="6D2926F0" w:rsidR="00E073AA" w:rsidRPr="005C0C08" w:rsidRDefault="00E073AA" w:rsidP="00E073AA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предоставление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в 2023 году – </w:t>
      </w:r>
      <w:r w:rsidR="00835171">
        <w:rPr>
          <w:sz w:val="26"/>
          <w:szCs w:val="26"/>
        </w:rPr>
        <w:t>977,3</w:t>
      </w:r>
      <w:r w:rsidRPr="005C0C08">
        <w:rPr>
          <w:sz w:val="26"/>
          <w:szCs w:val="26"/>
        </w:rPr>
        <w:t xml:space="preserve"> тыс.рублей, </w:t>
      </w:r>
      <w:r w:rsidR="00E32E13" w:rsidRPr="005C0C08">
        <w:rPr>
          <w:sz w:val="26"/>
          <w:szCs w:val="26"/>
        </w:rPr>
        <w:t>в 2024 году – 1</w:t>
      </w:r>
      <w:r w:rsidR="00835171">
        <w:rPr>
          <w:sz w:val="26"/>
          <w:szCs w:val="26"/>
        </w:rPr>
        <w:t> 165,3</w:t>
      </w:r>
      <w:r w:rsidR="00E32E13" w:rsidRPr="005C0C08">
        <w:rPr>
          <w:sz w:val="26"/>
          <w:szCs w:val="26"/>
        </w:rPr>
        <w:t xml:space="preserve"> тыс.рублей,</w:t>
      </w:r>
      <w:r w:rsidR="002612C6">
        <w:rPr>
          <w:sz w:val="26"/>
          <w:szCs w:val="26"/>
        </w:rPr>
        <w:t xml:space="preserve"> в 2025 году – 1</w:t>
      </w:r>
      <w:r w:rsidR="00835171">
        <w:rPr>
          <w:sz w:val="26"/>
          <w:szCs w:val="26"/>
        </w:rPr>
        <w:t> 319,4</w:t>
      </w:r>
      <w:r w:rsidR="002612C6">
        <w:rPr>
          <w:sz w:val="26"/>
          <w:szCs w:val="26"/>
        </w:rPr>
        <w:t xml:space="preserve"> тыс.рублей,</w:t>
      </w:r>
      <w:r w:rsidR="00E32E13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которые позволят обеспечить денежную </w:t>
      </w:r>
      <w:r w:rsidRPr="00EA2EFD">
        <w:rPr>
          <w:sz w:val="26"/>
          <w:szCs w:val="26"/>
        </w:rPr>
        <w:t xml:space="preserve">выплату </w:t>
      </w:r>
      <w:r w:rsidR="004C45E1">
        <w:rPr>
          <w:sz w:val="26"/>
          <w:szCs w:val="26"/>
        </w:rPr>
        <w:t>7</w:t>
      </w:r>
      <w:r w:rsidRPr="005C0C08">
        <w:rPr>
          <w:sz w:val="26"/>
          <w:szCs w:val="26"/>
        </w:rPr>
        <w:t xml:space="preserve"> молодым специалистам с высшим образованием</w:t>
      </w:r>
      <w:r w:rsidR="001B230A">
        <w:rPr>
          <w:sz w:val="26"/>
          <w:szCs w:val="26"/>
        </w:rPr>
        <w:t xml:space="preserve"> </w:t>
      </w:r>
      <w:r w:rsidRPr="0001606F">
        <w:rPr>
          <w:sz w:val="26"/>
          <w:szCs w:val="26"/>
        </w:rPr>
        <w:t>(8</w:t>
      </w:r>
      <w:r w:rsidR="0001606F" w:rsidRPr="0001606F">
        <w:rPr>
          <w:sz w:val="26"/>
          <w:szCs w:val="26"/>
        </w:rPr>
        <w:t> 024,1</w:t>
      </w:r>
      <w:r w:rsidRPr="0001606F">
        <w:rPr>
          <w:sz w:val="26"/>
          <w:szCs w:val="26"/>
        </w:rPr>
        <w:t xml:space="preserve"> рубля</w:t>
      </w:r>
      <w:r w:rsidR="004C45E1" w:rsidRPr="0001606F">
        <w:rPr>
          <w:sz w:val="26"/>
          <w:szCs w:val="26"/>
        </w:rPr>
        <w:t>), 7</w:t>
      </w:r>
      <w:r w:rsidRPr="0001606F">
        <w:rPr>
          <w:sz w:val="26"/>
          <w:szCs w:val="26"/>
        </w:rPr>
        <w:t xml:space="preserve"> молодым специалистам со средним профессиональным образованием (</w:t>
      </w:r>
      <w:r w:rsidR="0001606F" w:rsidRPr="0001606F">
        <w:rPr>
          <w:sz w:val="26"/>
          <w:szCs w:val="26"/>
        </w:rPr>
        <w:t>6 024,1</w:t>
      </w:r>
      <w:r w:rsidRPr="0001606F">
        <w:rPr>
          <w:sz w:val="26"/>
          <w:szCs w:val="26"/>
        </w:rPr>
        <w:t xml:space="preserve"> рубля)</w:t>
      </w:r>
      <w:r w:rsidRPr="005C0C08">
        <w:rPr>
          <w:sz w:val="26"/>
          <w:szCs w:val="26"/>
        </w:rPr>
        <w:t xml:space="preserve"> в год  в 2023 году;</w:t>
      </w:r>
      <w:r w:rsidR="00E32E13" w:rsidRPr="005C0C08">
        <w:rPr>
          <w:sz w:val="26"/>
          <w:szCs w:val="26"/>
        </w:rPr>
        <w:t xml:space="preserve"> </w:t>
      </w:r>
      <w:r w:rsidR="00730F55">
        <w:rPr>
          <w:sz w:val="26"/>
          <w:szCs w:val="26"/>
        </w:rPr>
        <w:t>10</w:t>
      </w:r>
      <w:r w:rsidR="00730F55" w:rsidRPr="005C0C08">
        <w:rPr>
          <w:sz w:val="26"/>
          <w:szCs w:val="26"/>
        </w:rPr>
        <w:t xml:space="preserve"> молодым специалистам с высшим образованием</w:t>
      </w:r>
      <w:r w:rsidR="001B230A">
        <w:rPr>
          <w:sz w:val="26"/>
          <w:szCs w:val="26"/>
        </w:rPr>
        <w:t xml:space="preserve"> </w:t>
      </w:r>
      <w:r w:rsidR="00730F55" w:rsidRPr="0001606F">
        <w:rPr>
          <w:sz w:val="26"/>
          <w:szCs w:val="26"/>
        </w:rPr>
        <w:t>(8</w:t>
      </w:r>
      <w:r w:rsidR="00730F55">
        <w:rPr>
          <w:sz w:val="26"/>
          <w:szCs w:val="26"/>
        </w:rPr>
        <w:t> </w:t>
      </w:r>
      <w:r w:rsidR="00730F55" w:rsidRPr="0001606F">
        <w:rPr>
          <w:sz w:val="26"/>
          <w:szCs w:val="26"/>
        </w:rPr>
        <w:t>0</w:t>
      </w:r>
      <w:r w:rsidR="00730F55">
        <w:rPr>
          <w:sz w:val="26"/>
          <w:szCs w:val="26"/>
        </w:rPr>
        <w:t>19,9</w:t>
      </w:r>
      <w:r w:rsidR="00730F55" w:rsidRPr="0001606F">
        <w:rPr>
          <w:sz w:val="26"/>
          <w:szCs w:val="26"/>
        </w:rPr>
        <w:t xml:space="preserve"> рубля), </w:t>
      </w:r>
      <w:r w:rsidR="00500634">
        <w:rPr>
          <w:sz w:val="26"/>
          <w:szCs w:val="26"/>
        </w:rPr>
        <w:t>8</w:t>
      </w:r>
      <w:r w:rsidR="00730F55" w:rsidRPr="0001606F">
        <w:rPr>
          <w:sz w:val="26"/>
          <w:szCs w:val="26"/>
        </w:rPr>
        <w:t xml:space="preserve"> молодым специалистам со средним профессиональным образованием (6</w:t>
      </w:r>
      <w:r w:rsidR="00500634">
        <w:rPr>
          <w:sz w:val="26"/>
          <w:szCs w:val="26"/>
        </w:rPr>
        <w:t> </w:t>
      </w:r>
      <w:r w:rsidR="00730F55" w:rsidRPr="0001606F">
        <w:rPr>
          <w:sz w:val="26"/>
          <w:szCs w:val="26"/>
        </w:rPr>
        <w:t>0</w:t>
      </w:r>
      <w:r w:rsidR="00500634">
        <w:rPr>
          <w:sz w:val="26"/>
          <w:szCs w:val="26"/>
        </w:rPr>
        <w:t>19,9</w:t>
      </w:r>
      <w:r w:rsidR="00730F55" w:rsidRPr="0001606F">
        <w:rPr>
          <w:sz w:val="26"/>
          <w:szCs w:val="26"/>
        </w:rPr>
        <w:t xml:space="preserve"> рубля)</w:t>
      </w:r>
      <w:r w:rsidR="00730F55" w:rsidRPr="005C0C08">
        <w:rPr>
          <w:sz w:val="26"/>
          <w:szCs w:val="26"/>
        </w:rPr>
        <w:t xml:space="preserve"> в год  </w:t>
      </w:r>
      <w:r w:rsidR="00E32E13" w:rsidRPr="005C0C08">
        <w:rPr>
          <w:sz w:val="26"/>
          <w:szCs w:val="26"/>
        </w:rPr>
        <w:t>в 2024 году;</w:t>
      </w:r>
      <w:r w:rsidR="00C001F0" w:rsidRPr="00C001F0">
        <w:rPr>
          <w:sz w:val="26"/>
          <w:szCs w:val="26"/>
        </w:rPr>
        <w:t xml:space="preserve"> </w:t>
      </w:r>
      <w:r w:rsidR="00C33B5F">
        <w:rPr>
          <w:sz w:val="26"/>
          <w:szCs w:val="26"/>
        </w:rPr>
        <w:t>11</w:t>
      </w:r>
      <w:r w:rsidR="00730F55" w:rsidRPr="005C0C08">
        <w:rPr>
          <w:sz w:val="26"/>
          <w:szCs w:val="26"/>
        </w:rPr>
        <w:t xml:space="preserve"> молодым специалистам с высшим образованием </w:t>
      </w:r>
      <w:r w:rsidR="00730F55" w:rsidRPr="0001606F">
        <w:rPr>
          <w:sz w:val="26"/>
          <w:szCs w:val="26"/>
        </w:rPr>
        <w:t>(8</w:t>
      </w:r>
      <w:r w:rsidR="00C33B5F">
        <w:rPr>
          <w:sz w:val="26"/>
          <w:szCs w:val="26"/>
        </w:rPr>
        <w:t> </w:t>
      </w:r>
      <w:r w:rsidR="00730F55" w:rsidRPr="0001606F">
        <w:rPr>
          <w:sz w:val="26"/>
          <w:szCs w:val="26"/>
        </w:rPr>
        <w:t>0</w:t>
      </w:r>
      <w:r w:rsidR="00C33B5F">
        <w:rPr>
          <w:sz w:val="26"/>
          <w:szCs w:val="26"/>
        </w:rPr>
        <w:t>17,9</w:t>
      </w:r>
      <w:r w:rsidR="00730F55" w:rsidRPr="0001606F">
        <w:rPr>
          <w:sz w:val="26"/>
          <w:szCs w:val="26"/>
        </w:rPr>
        <w:t xml:space="preserve"> рубля), 7 молодым специалистам со средним профессиональным образованием (6</w:t>
      </w:r>
      <w:r w:rsidR="00C33B5F">
        <w:rPr>
          <w:sz w:val="26"/>
          <w:szCs w:val="26"/>
        </w:rPr>
        <w:t> </w:t>
      </w:r>
      <w:r w:rsidR="00730F55" w:rsidRPr="0001606F">
        <w:rPr>
          <w:sz w:val="26"/>
          <w:szCs w:val="26"/>
        </w:rPr>
        <w:t>0</w:t>
      </w:r>
      <w:r w:rsidR="00C33B5F">
        <w:rPr>
          <w:sz w:val="26"/>
          <w:szCs w:val="26"/>
        </w:rPr>
        <w:t>17,9</w:t>
      </w:r>
      <w:r w:rsidR="00730F55" w:rsidRPr="0001606F">
        <w:rPr>
          <w:sz w:val="26"/>
          <w:szCs w:val="26"/>
        </w:rPr>
        <w:t xml:space="preserve"> рубля)</w:t>
      </w:r>
      <w:r w:rsidR="00730F55" w:rsidRPr="005C0C08">
        <w:rPr>
          <w:sz w:val="26"/>
          <w:szCs w:val="26"/>
        </w:rPr>
        <w:t xml:space="preserve"> в год  </w:t>
      </w:r>
      <w:r w:rsidR="00C001F0" w:rsidRPr="005C0C08">
        <w:rPr>
          <w:sz w:val="26"/>
          <w:szCs w:val="26"/>
        </w:rPr>
        <w:t>в 202</w:t>
      </w:r>
      <w:r w:rsidR="00C001F0">
        <w:rPr>
          <w:sz w:val="26"/>
          <w:szCs w:val="26"/>
        </w:rPr>
        <w:t>5</w:t>
      </w:r>
      <w:r w:rsidR="00C001F0" w:rsidRPr="005C0C08">
        <w:rPr>
          <w:sz w:val="26"/>
          <w:szCs w:val="26"/>
        </w:rPr>
        <w:t xml:space="preserve"> году;</w:t>
      </w:r>
    </w:p>
    <w:p w14:paraId="1AD046B3" w14:textId="2D00E76A" w:rsidR="00E073AA" w:rsidRPr="00A13470" w:rsidRDefault="00E073AA" w:rsidP="00E073AA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реализацию государственных полномочий по организации проведения на территории Республики Мордовия мероприятий при осуществлении деятельности по обращению с животными без владельцев в 2023 году – 1</w:t>
      </w:r>
      <w:r w:rsidR="002151E3">
        <w:rPr>
          <w:sz w:val="26"/>
          <w:szCs w:val="26"/>
        </w:rPr>
        <w:t> 402,4</w:t>
      </w:r>
      <w:r w:rsidRPr="005C0C08">
        <w:rPr>
          <w:sz w:val="26"/>
          <w:szCs w:val="26"/>
        </w:rPr>
        <w:t xml:space="preserve"> тыс.рублей,</w:t>
      </w:r>
      <w:r w:rsidR="005D1888" w:rsidRPr="005C0C08">
        <w:rPr>
          <w:sz w:val="26"/>
          <w:szCs w:val="26"/>
        </w:rPr>
        <w:t xml:space="preserve"> в 2024 году – 1</w:t>
      </w:r>
      <w:r w:rsidR="002151E3">
        <w:rPr>
          <w:sz w:val="26"/>
          <w:szCs w:val="26"/>
        </w:rPr>
        <w:t> </w:t>
      </w:r>
      <w:r w:rsidR="001D3F53">
        <w:rPr>
          <w:sz w:val="26"/>
          <w:szCs w:val="26"/>
        </w:rPr>
        <w:t>3</w:t>
      </w:r>
      <w:r w:rsidR="002151E3">
        <w:rPr>
          <w:sz w:val="26"/>
          <w:szCs w:val="26"/>
        </w:rPr>
        <w:t xml:space="preserve">24,5 </w:t>
      </w:r>
      <w:r w:rsidR="005D1888" w:rsidRPr="005C0C08">
        <w:rPr>
          <w:sz w:val="26"/>
          <w:szCs w:val="26"/>
        </w:rPr>
        <w:t>тыс.рублей</w:t>
      </w:r>
      <w:r w:rsidR="00C001F0">
        <w:rPr>
          <w:sz w:val="26"/>
          <w:szCs w:val="26"/>
        </w:rPr>
        <w:t>, в 2025 году – 1</w:t>
      </w:r>
      <w:r w:rsidR="002151E3">
        <w:rPr>
          <w:sz w:val="26"/>
          <w:szCs w:val="26"/>
        </w:rPr>
        <w:t> 246,5</w:t>
      </w:r>
      <w:r w:rsidR="00C001F0">
        <w:rPr>
          <w:sz w:val="26"/>
          <w:szCs w:val="26"/>
        </w:rPr>
        <w:t xml:space="preserve"> тыс.рублей,</w:t>
      </w:r>
      <w:r w:rsidRPr="005C0C08">
        <w:rPr>
          <w:sz w:val="26"/>
          <w:szCs w:val="26"/>
        </w:rPr>
        <w:t xml:space="preserve"> </w:t>
      </w:r>
      <w:r w:rsidRPr="00A13470">
        <w:rPr>
          <w:sz w:val="26"/>
          <w:szCs w:val="26"/>
        </w:rPr>
        <w:t xml:space="preserve">которые позволят произвести отлов и содержать </w:t>
      </w:r>
      <w:r w:rsidR="001D3F53" w:rsidRPr="00A13470">
        <w:rPr>
          <w:sz w:val="26"/>
          <w:szCs w:val="26"/>
        </w:rPr>
        <w:t>1</w:t>
      </w:r>
      <w:r w:rsidR="00467D58" w:rsidRPr="00A13470">
        <w:rPr>
          <w:sz w:val="26"/>
          <w:szCs w:val="26"/>
        </w:rPr>
        <w:t>80</w:t>
      </w:r>
      <w:r w:rsidRPr="00A13470">
        <w:rPr>
          <w:sz w:val="26"/>
          <w:szCs w:val="26"/>
        </w:rPr>
        <w:t xml:space="preserve"> – в 2023 году</w:t>
      </w:r>
      <w:r w:rsidR="005D1888" w:rsidRPr="00A13470">
        <w:rPr>
          <w:sz w:val="26"/>
          <w:szCs w:val="26"/>
        </w:rPr>
        <w:t xml:space="preserve">, </w:t>
      </w:r>
      <w:r w:rsidR="001D3F53" w:rsidRPr="00A13470">
        <w:rPr>
          <w:sz w:val="26"/>
          <w:szCs w:val="26"/>
        </w:rPr>
        <w:t>1</w:t>
      </w:r>
      <w:r w:rsidR="00467D58" w:rsidRPr="00A13470">
        <w:rPr>
          <w:sz w:val="26"/>
          <w:szCs w:val="26"/>
        </w:rPr>
        <w:t>7</w:t>
      </w:r>
      <w:r w:rsidR="005D1888" w:rsidRPr="00A13470">
        <w:rPr>
          <w:sz w:val="26"/>
          <w:szCs w:val="26"/>
        </w:rPr>
        <w:t>0 – в 2024 году</w:t>
      </w:r>
      <w:r w:rsidR="00EC72C1" w:rsidRPr="00A13470">
        <w:rPr>
          <w:sz w:val="26"/>
          <w:szCs w:val="26"/>
        </w:rPr>
        <w:t>, 1</w:t>
      </w:r>
      <w:r w:rsidR="00467D58" w:rsidRPr="00A13470">
        <w:rPr>
          <w:sz w:val="26"/>
          <w:szCs w:val="26"/>
        </w:rPr>
        <w:t>6</w:t>
      </w:r>
      <w:r w:rsidR="00EC72C1" w:rsidRPr="00A13470">
        <w:rPr>
          <w:sz w:val="26"/>
          <w:szCs w:val="26"/>
        </w:rPr>
        <w:t>0 – в 2025году</w:t>
      </w:r>
      <w:r w:rsidRPr="00A13470">
        <w:rPr>
          <w:sz w:val="26"/>
          <w:szCs w:val="26"/>
        </w:rPr>
        <w:t xml:space="preserve"> (</w:t>
      </w:r>
      <w:r w:rsidR="00BF0E6C" w:rsidRPr="00A13470">
        <w:rPr>
          <w:sz w:val="26"/>
          <w:szCs w:val="26"/>
        </w:rPr>
        <w:t>12 984,83</w:t>
      </w:r>
      <w:r w:rsidRPr="00A13470">
        <w:rPr>
          <w:sz w:val="26"/>
          <w:szCs w:val="26"/>
        </w:rPr>
        <w:t xml:space="preserve"> рубля в год).</w:t>
      </w:r>
    </w:p>
    <w:p w14:paraId="0CF98E0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A13470">
        <w:rPr>
          <w:b/>
          <w:bCs/>
          <w:sz w:val="26"/>
          <w:szCs w:val="26"/>
        </w:rPr>
        <w:t>Подраздел 0409 «Дорожное хозяйство (дорожные фонды)»</w:t>
      </w:r>
    </w:p>
    <w:p w14:paraId="5CC955C3" w14:textId="7B27A55A" w:rsidR="00E94691" w:rsidRPr="005C0C08" w:rsidRDefault="00E94691" w:rsidP="00942EC0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Объем бюджетных ассигнований дорожного фонда рассчитан в размере прогнозируемого на очередной финансовый год и на плановый период объема доходов районного бюджета от акцизов на автомобильный бензин, прямогонный бензин, дизельное топливо, моторные масла для дизельных и карбюраторных (инжекторных) двигателей, подлежащих зачислению в районный бюджет. Указанные доходы на 202</w:t>
      </w:r>
      <w:r w:rsidR="00EC72C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 прогнозируются в объеме </w:t>
      </w:r>
      <w:r w:rsidR="00A726A2">
        <w:rPr>
          <w:sz w:val="26"/>
          <w:szCs w:val="26"/>
        </w:rPr>
        <w:t>5035,2</w:t>
      </w:r>
      <w:r w:rsidR="00913DBA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на 202</w:t>
      </w:r>
      <w:r w:rsidR="00EC72C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 в сумме </w:t>
      </w:r>
      <w:r w:rsidR="00A726A2">
        <w:rPr>
          <w:sz w:val="26"/>
          <w:szCs w:val="26"/>
        </w:rPr>
        <w:t>5340,1</w:t>
      </w:r>
      <w:r w:rsidRPr="005C0C08">
        <w:rPr>
          <w:sz w:val="26"/>
          <w:szCs w:val="26"/>
        </w:rPr>
        <w:t xml:space="preserve"> тыс.рублей, на 202</w:t>
      </w:r>
      <w:r w:rsidR="00EC72C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 в сумме </w:t>
      </w:r>
      <w:r w:rsidR="00A726A2">
        <w:rPr>
          <w:sz w:val="26"/>
          <w:szCs w:val="26"/>
        </w:rPr>
        <w:t>5553,8</w:t>
      </w:r>
      <w:r w:rsidRPr="005C0C08">
        <w:rPr>
          <w:sz w:val="26"/>
          <w:szCs w:val="26"/>
        </w:rPr>
        <w:t xml:space="preserve"> тыс. рублей.</w:t>
      </w:r>
    </w:p>
    <w:p w14:paraId="32EC09C9" w14:textId="6F7B6854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Средства дорожного фонда Чамзинского муниципального района Республики Мордовия имеют целевое назначение, и будут расходоваться исключительно на цели, связанные с обеспечением дорожной деятельности в отношении автомобильных дорог общего пользования местного значения.</w:t>
      </w:r>
    </w:p>
    <w:p w14:paraId="244025BC" w14:textId="4F976C52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EC72C1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и плановом периоде 202</w:t>
      </w:r>
      <w:r w:rsidR="00EC72C1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и 202</w:t>
      </w:r>
      <w:r w:rsidR="00EC72C1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годов средства Дорожного фонда Чамзинского муниципального района планируется направить в рамках муниципальной программы «Развитие автомобильных дорог в Чамзинском муниципальном районе Республики Мордовия» на: </w:t>
      </w:r>
    </w:p>
    <w:p w14:paraId="4BF45C3C" w14:textId="7AB8DB47" w:rsidR="00E94691" w:rsidRPr="005C0C08" w:rsidRDefault="00C4241C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осуществление части переданных полномочий поселениям </w:t>
      </w:r>
      <w:r w:rsidR="00D00C10" w:rsidRPr="005C0C08">
        <w:rPr>
          <w:sz w:val="26"/>
          <w:szCs w:val="26"/>
        </w:rPr>
        <w:t xml:space="preserve">в сфере дорожной деятельности </w:t>
      </w:r>
      <w:r w:rsidRPr="005C0C08">
        <w:rPr>
          <w:sz w:val="26"/>
          <w:szCs w:val="26"/>
        </w:rPr>
        <w:t>по текуще</w:t>
      </w:r>
      <w:r w:rsidR="00D00C10" w:rsidRPr="005C0C08">
        <w:rPr>
          <w:sz w:val="26"/>
          <w:szCs w:val="26"/>
        </w:rPr>
        <w:t>му</w:t>
      </w:r>
      <w:r w:rsidRPr="005C0C08">
        <w:rPr>
          <w:sz w:val="26"/>
          <w:szCs w:val="26"/>
        </w:rPr>
        <w:t xml:space="preserve"> ремонт</w:t>
      </w:r>
      <w:r w:rsidR="00D00C10" w:rsidRPr="005C0C08">
        <w:rPr>
          <w:sz w:val="26"/>
          <w:szCs w:val="26"/>
        </w:rPr>
        <w:t>у</w:t>
      </w:r>
      <w:r w:rsidRPr="005C0C08">
        <w:rPr>
          <w:sz w:val="26"/>
          <w:szCs w:val="26"/>
        </w:rPr>
        <w:t xml:space="preserve"> и содержани</w:t>
      </w:r>
      <w:r w:rsidR="00D00C10" w:rsidRPr="005C0C08">
        <w:rPr>
          <w:sz w:val="26"/>
          <w:szCs w:val="26"/>
        </w:rPr>
        <w:t>ю</w:t>
      </w:r>
      <w:r w:rsidRPr="005C0C08">
        <w:rPr>
          <w:sz w:val="26"/>
          <w:szCs w:val="26"/>
        </w:rPr>
        <w:t xml:space="preserve"> автомобильных дорог местного значения в границах сельских поселений, а также погашение кредиторской задолженности сельских поселений за работы, принятые им в установленном порядке в истекших финансовых годах</w:t>
      </w:r>
      <w:r w:rsidR="00913DBA" w:rsidRPr="005C0C08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 xml:space="preserve">– </w:t>
      </w:r>
      <w:r w:rsidR="001E23DE">
        <w:rPr>
          <w:sz w:val="26"/>
          <w:szCs w:val="26"/>
        </w:rPr>
        <w:t>3 524,6</w:t>
      </w:r>
      <w:r w:rsidR="00D00F5C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>тыс.рублей в 202</w:t>
      </w:r>
      <w:r w:rsidR="00D00F5C">
        <w:rPr>
          <w:sz w:val="26"/>
          <w:szCs w:val="26"/>
        </w:rPr>
        <w:t>3</w:t>
      </w:r>
      <w:r w:rsidR="00E94691" w:rsidRPr="005C0C08">
        <w:rPr>
          <w:sz w:val="26"/>
          <w:szCs w:val="26"/>
        </w:rPr>
        <w:t xml:space="preserve"> году</w:t>
      </w:r>
      <w:r w:rsidR="0082217C" w:rsidRPr="005C0C08">
        <w:rPr>
          <w:sz w:val="26"/>
          <w:szCs w:val="26"/>
        </w:rPr>
        <w:t xml:space="preserve">, </w:t>
      </w:r>
      <w:r w:rsidR="001E23DE">
        <w:rPr>
          <w:sz w:val="26"/>
          <w:szCs w:val="26"/>
        </w:rPr>
        <w:t>3 738,1</w:t>
      </w:r>
      <w:r w:rsidR="0082217C" w:rsidRPr="005C0C08">
        <w:rPr>
          <w:sz w:val="26"/>
          <w:szCs w:val="26"/>
        </w:rPr>
        <w:t xml:space="preserve"> т</w:t>
      </w:r>
      <w:r w:rsidR="00E94691" w:rsidRPr="005C0C08">
        <w:rPr>
          <w:sz w:val="26"/>
          <w:szCs w:val="26"/>
        </w:rPr>
        <w:t>ыс.рублей в 202</w:t>
      </w:r>
      <w:r w:rsidR="00D00F5C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 и </w:t>
      </w:r>
      <w:r w:rsidR="001028C4">
        <w:rPr>
          <w:sz w:val="26"/>
          <w:szCs w:val="26"/>
        </w:rPr>
        <w:t xml:space="preserve">3 887,7 </w:t>
      </w:r>
      <w:r w:rsidR="00E94691" w:rsidRPr="005C0C08">
        <w:rPr>
          <w:sz w:val="26"/>
          <w:szCs w:val="26"/>
        </w:rPr>
        <w:t>тыс.рублей в 202</w:t>
      </w:r>
      <w:r w:rsidR="00D00F5C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году;</w:t>
      </w:r>
    </w:p>
    <w:p w14:paraId="788359D0" w14:textId="1BB48AEF" w:rsidR="00E94691" w:rsidRPr="005C0C08" w:rsidRDefault="00820C45" w:rsidP="00BF0C8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финансовое обеспечение деятельности по капитальному ремонту автомобильных дорог и искусственных сооружений на них, осуществление иных мероприятий в отношении автомобильных дорог общего пользования</w:t>
      </w:r>
      <w:r w:rsidR="00E94691" w:rsidRPr="005C0C08">
        <w:rPr>
          <w:sz w:val="26"/>
          <w:szCs w:val="26"/>
        </w:rPr>
        <w:t xml:space="preserve"> – в 202</w:t>
      </w:r>
      <w:r w:rsidR="00D00F5C">
        <w:rPr>
          <w:sz w:val="26"/>
          <w:szCs w:val="26"/>
        </w:rPr>
        <w:t>3</w:t>
      </w:r>
      <w:r w:rsidR="00E94691" w:rsidRPr="005C0C08">
        <w:rPr>
          <w:sz w:val="26"/>
          <w:szCs w:val="26"/>
        </w:rPr>
        <w:t xml:space="preserve"> году в сумме </w:t>
      </w:r>
      <w:r w:rsidR="001028C4">
        <w:rPr>
          <w:sz w:val="26"/>
          <w:szCs w:val="26"/>
        </w:rPr>
        <w:t>1 510,6</w:t>
      </w:r>
      <w:r w:rsidR="00E94691" w:rsidRPr="005C0C08">
        <w:rPr>
          <w:sz w:val="26"/>
          <w:szCs w:val="26"/>
        </w:rPr>
        <w:t xml:space="preserve"> тыс.рублей, в 202</w:t>
      </w:r>
      <w:r w:rsidR="00D00F5C">
        <w:rPr>
          <w:sz w:val="26"/>
          <w:szCs w:val="26"/>
        </w:rPr>
        <w:t>4</w:t>
      </w:r>
      <w:r w:rsidR="00E94691" w:rsidRPr="005C0C08">
        <w:rPr>
          <w:sz w:val="26"/>
          <w:szCs w:val="26"/>
        </w:rPr>
        <w:t xml:space="preserve"> году</w:t>
      </w:r>
      <w:r w:rsidR="00524FEA" w:rsidRPr="005C0C08">
        <w:rPr>
          <w:sz w:val="26"/>
          <w:szCs w:val="26"/>
        </w:rPr>
        <w:t xml:space="preserve"> - </w:t>
      </w:r>
      <w:r w:rsidR="00E94691" w:rsidRPr="005C0C08">
        <w:rPr>
          <w:sz w:val="26"/>
          <w:szCs w:val="26"/>
        </w:rPr>
        <w:t xml:space="preserve">в сумме </w:t>
      </w:r>
      <w:r w:rsidR="001028C4">
        <w:rPr>
          <w:sz w:val="26"/>
          <w:szCs w:val="26"/>
        </w:rPr>
        <w:t>1 602,0</w:t>
      </w:r>
      <w:r w:rsidR="00E94691" w:rsidRPr="005C0C08">
        <w:rPr>
          <w:sz w:val="26"/>
          <w:szCs w:val="26"/>
        </w:rPr>
        <w:t xml:space="preserve"> тыс.рублей, в 202</w:t>
      </w:r>
      <w:r w:rsidR="00D00F5C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году прогнозируются в объеме </w:t>
      </w:r>
      <w:r w:rsidR="001028C4">
        <w:rPr>
          <w:sz w:val="26"/>
          <w:szCs w:val="26"/>
        </w:rPr>
        <w:t>1 666,1</w:t>
      </w:r>
      <w:r w:rsidR="00E94691" w:rsidRPr="005C0C08">
        <w:rPr>
          <w:sz w:val="26"/>
          <w:szCs w:val="26"/>
        </w:rPr>
        <w:t xml:space="preserve"> тыс. рублей.</w:t>
      </w:r>
    </w:p>
    <w:p w14:paraId="62196F9B" w14:textId="77777777" w:rsidR="00E94691" w:rsidRPr="005C0C08" w:rsidRDefault="00E94691" w:rsidP="00BF0C8C">
      <w:pPr>
        <w:ind w:firstLine="540"/>
        <w:jc w:val="both"/>
        <w:rPr>
          <w:b/>
          <w:bCs/>
          <w:sz w:val="26"/>
          <w:szCs w:val="26"/>
        </w:rPr>
      </w:pPr>
    </w:p>
    <w:p w14:paraId="04DB6EA5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lastRenderedPageBreak/>
        <w:t>Подраздел 0412 «Другие вопросы в области национальной экономики»</w:t>
      </w:r>
    </w:p>
    <w:p w14:paraId="1BC1F6FB" w14:textId="77777777" w:rsidR="00B93AF6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 w:rsidR="00B93AF6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на реализацию</w:t>
      </w:r>
      <w:r w:rsidR="00B93AF6">
        <w:rPr>
          <w:sz w:val="26"/>
          <w:szCs w:val="26"/>
        </w:rPr>
        <w:t>:</w:t>
      </w:r>
    </w:p>
    <w:p w14:paraId="7130618B" w14:textId="492866B8" w:rsidR="00E94691" w:rsidRDefault="00B93AF6" w:rsidP="00942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4691" w:rsidRPr="005C0C08">
        <w:rPr>
          <w:sz w:val="26"/>
          <w:szCs w:val="26"/>
        </w:rPr>
        <w:t>муниципальной программы развития и поддержки малого и среднего предпринимательства Чамзинского муниципального района</w:t>
      </w:r>
      <w:r w:rsidR="00524FEA" w:rsidRPr="005C0C08">
        <w:rPr>
          <w:sz w:val="26"/>
          <w:szCs w:val="26"/>
        </w:rPr>
        <w:t xml:space="preserve"> </w:t>
      </w:r>
      <w:r w:rsidR="00E94691" w:rsidRPr="005C0C08">
        <w:rPr>
          <w:sz w:val="26"/>
          <w:szCs w:val="26"/>
        </w:rPr>
        <w:t xml:space="preserve">в сумме </w:t>
      </w:r>
      <w:r w:rsidR="003D27CF">
        <w:rPr>
          <w:sz w:val="26"/>
          <w:szCs w:val="26"/>
        </w:rPr>
        <w:t xml:space="preserve">30,0 </w:t>
      </w:r>
      <w:r w:rsidR="00E94691" w:rsidRPr="005C0C08">
        <w:rPr>
          <w:sz w:val="26"/>
          <w:szCs w:val="26"/>
        </w:rPr>
        <w:t>тыс.рублей в 202</w:t>
      </w:r>
      <w:r w:rsidR="00E36EAF">
        <w:rPr>
          <w:sz w:val="26"/>
          <w:szCs w:val="26"/>
        </w:rPr>
        <w:t>3</w:t>
      </w:r>
      <w:r w:rsidR="00E94691" w:rsidRPr="005C0C08">
        <w:rPr>
          <w:sz w:val="26"/>
          <w:szCs w:val="26"/>
        </w:rPr>
        <w:t xml:space="preserve"> году, </w:t>
      </w:r>
      <w:r w:rsidR="003D27CF">
        <w:rPr>
          <w:sz w:val="26"/>
          <w:szCs w:val="26"/>
        </w:rPr>
        <w:t>40,0</w:t>
      </w:r>
      <w:r w:rsidR="00E94691" w:rsidRPr="005C0C08">
        <w:rPr>
          <w:sz w:val="26"/>
          <w:szCs w:val="26"/>
        </w:rPr>
        <w:t xml:space="preserve"> тыс.рублей в 202</w:t>
      </w:r>
      <w:r w:rsidR="00E36EAF">
        <w:rPr>
          <w:sz w:val="26"/>
          <w:szCs w:val="26"/>
        </w:rPr>
        <w:t>4</w:t>
      </w:r>
      <w:r w:rsidR="00524FEA" w:rsidRPr="005C0C08">
        <w:rPr>
          <w:sz w:val="26"/>
          <w:szCs w:val="26"/>
        </w:rPr>
        <w:t xml:space="preserve"> году, </w:t>
      </w:r>
      <w:r w:rsidR="003D27CF">
        <w:rPr>
          <w:sz w:val="26"/>
          <w:szCs w:val="26"/>
        </w:rPr>
        <w:t>40,0</w:t>
      </w:r>
      <w:r w:rsidR="00524FEA" w:rsidRPr="005C0C08">
        <w:rPr>
          <w:sz w:val="26"/>
          <w:szCs w:val="26"/>
        </w:rPr>
        <w:t xml:space="preserve"> тыс.рублей – в </w:t>
      </w:r>
      <w:r w:rsidR="00E94691" w:rsidRPr="005C0C08">
        <w:rPr>
          <w:sz w:val="26"/>
          <w:szCs w:val="26"/>
        </w:rPr>
        <w:t>20</w:t>
      </w:r>
      <w:r w:rsidR="005A009E" w:rsidRPr="005C0C08">
        <w:rPr>
          <w:sz w:val="26"/>
          <w:szCs w:val="26"/>
        </w:rPr>
        <w:t>2</w:t>
      </w:r>
      <w:r w:rsidR="00E36EAF">
        <w:rPr>
          <w:sz w:val="26"/>
          <w:szCs w:val="26"/>
        </w:rPr>
        <w:t>5</w:t>
      </w:r>
      <w:r w:rsidR="00E94691" w:rsidRPr="005C0C08">
        <w:rPr>
          <w:sz w:val="26"/>
          <w:szCs w:val="26"/>
        </w:rPr>
        <w:t xml:space="preserve"> год</w:t>
      </w:r>
      <w:r w:rsidR="00524FEA" w:rsidRPr="005C0C08">
        <w:rPr>
          <w:sz w:val="26"/>
          <w:szCs w:val="26"/>
        </w:rPr>
        <w:t>у</w:t>
      </w:r>
      <w:r w:rsidR="00A265F0">
        <w:rPr>
          <w:sz w:val="26"/>
          <w:szCs w:val="26"/>
        </w:rPr>
        <w:t>;</w:t>
      </w:r>
    </w:p>
    <w:p w14:paraId="54C6C21B" w14:textId="402E0276" w:rsidR="00B93AF6" w:rsidRPr="005C0C08" w:rsidRDefault="00B93AF6" w:rsidP="00942E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93AF6">
        <w:rPr>
          <w:sz w:val="26"/>
          <w:szCs w:val="26"/>
        </w:rPr>
        <w:t>униципальн</w:t>
      </w:r>
      <w:r>
        <w:rPr>
          <w:sz w:val="26"/>
          <w:szCs w:val="26"/>
        </w:rPr>
        <w:t>ой</w:t>
      </w:r>
      <w:r w:rsidRPr="00B93AF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93AF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93AF6">
        <w:rPr>
          <w:sz w:val="26"/>
          <w:szCs w:val="26"/>
        </w:rPr>
        <w:t>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</w:t>
      </w:r>
      <w:r>
        <w:rPr>
          <w:sz w:val="26"/>
          <w:szCs w:val="26"/>
        </w:rPr>
        <w:t>»</w:t>
      </w:r>
      <w:r w:rsidR="00633C12">
        <w:rPr>
          <w:sz w:val="26"/>
          <w:szCs w:val="26"/>
        </w:rPr>
        <w:t xml:space="preserve"> в части п</w:t>
      </w:r>
      <w:r w:rsidR="00633C12" w:rsidRPr="00633C12">
        <w:rPr>
          <w:sz w:val="26"/>
          <w:szCs w:val="26"/>
        </w:rPr>
        <w:t>роведени</w:t>
      </w:r>
      <w:r w:rsidR="00633C12">
        <w:rPr>
          <w:sz w:val="26"/>
          <w:szCs w:val="26"/>
        </w:rPr>
        <w:t>я</w:t>
      </w:r>
      <w:r w:rsidR="00633C12" w:rsidRPr="00633C12">
        <w:rPr>
          <w:sz w:val="26"/>
          <w:szCs w:val="26"/>
        </w:rPr>
        <w:t xml:space="preserve"> комплексных кадастровых работ</w:t>
      </w:r>
      <w:r w:rsidR="00633C12">
        <w:rPr>
          <w:sz w:val="26"/>
          <w:szCs w:val="26"/>
        </w:rPr>
        <w:t xml:space="preserve"> в 2023 году в сумме 3 543,8 тыс.рублей, в 2024 году – 7 384,4 тыс.рублей; в 2025 году – 5 672,0 тыс.рублей.</w:t>
      </w:r>
    </w:p>
    <w:p w14:paraId="681AF4C6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</w:p>
    <w:p w14:paraId="6D2D43B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05 «Жилищно-коммунальное хозяйство»</w:t>
      </w:r>
    </w:p>
    <w:p w14:paraId="7C8ACF7D" w14:textId="7C0DDA3E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E36EAF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7560EB" w:rsidRPr="005C0C08">
        <w:rPr>
          <w:sz w:val="26"/>
          <w:szCs w:val="26"/>
        </w:rPr>
        <w:t>1</w:t>
      </w:r>
      <w:r w:rsidRPr="005C0C08">
        <w:rPr>
          <w:sz w:val="26"/>
          <w:szCs w:val="26"/>
        </w:rPr>
        <w:t>):</w:t>
      </w:r>
    </w:p>
    <w:p w14:paraId="7446E7B7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7560EB" w:rsidRPr="005C0C08">
        <w:rPr>
          <w:sz w:val="26"/>
          <w:szCs w:val="26"/>
        </w:rPr>
        <w:t>1</w:t>
      </w:r>
    </w:p>
    <w:p w14:paraId="5F345AAE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B2B0446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12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E03C6" w14:textId="102C71BC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010DE4" w:rsidRPr="005C0C08">
              <w:rPr>
                <w:sz w:val="20"/>
                <w:szCs w:val="20"/>
              </w:rPr>
              <w:t>2</w:t>
            </w:r>
            <w:r w:rsidR="00E36EAF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39C2C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E249356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C56E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C8D5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64BDF" w14:textId="4D66E56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A892" w14:textId="2C6D3E3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49492" w14:textId="47F74E5F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E36EAF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025E62" w:rsidRPr="005C0C08" w14:paraId="2C802663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C1B" w14:textId="77777777" w:rsidR="00025E62" w:rsidRPr="005C0C08" w:rsidRDefault="00025E62" w:rsidP="00025E6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E34B0" w14:textId="7B88250D" w:rsidR="00025E62" w:rsidRPr="005C0C08" w:rsidRDefault="00025E62" w:rsidP="00025E62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26 433,4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055A" w14:textId="5048BE61" w:rsidR="00025E62" w:rsidRPr="00025E62" w:rsidRDefault="00025E62" w:rsidP="00025E62">
            <w:pPr>
              <w:jc w:val="center"/>
              <w:rPr>
                <w:sz w:val="22"/>
                <w:szCs w:val="22"/>
              </w:rPr>
            </w:pPr>
            <w:r w:rsidRPr="00025E62">
              <w:rPr>
                <w:sz w:val="22"/>
                <w:szCs w:val="22"/>
              </w:rPr>
              <w:t>12 215,8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1720" w14:textId="11BC5FCA" w:rsidR="00025E62" w:rsidRPr="00025E62" w:rsidRDefault="00025E62" w:rsidP="00025E62">
            <w:pPr>
              <w:jc w:val="center"/>
              <w:rPr>
                <w:sz w:val="22"/>
                <w:szCs w:val="22"/>
              </w:rPr>
            </w:pPr>
            <w:r w:rsidRPr="00025E62">
              <w:rPr>
                <w:sz w:val="22"/>
                <w:szCs w:val="22"/>
              </w:rPr>
              <w:t>3 680,9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00C3" w14:textId="02B385FA" w:rsidR="00025E62" w:rsidRPr="00025E62" w:rsidRDefault="00025E62" w:rsidP="00025E62">
            <w:pPr>
              <w:jc w:val="center"/>
              <w:rPr>
                <w:sz w:val="22"/>
                <w:szCs w:val="22"/>
              </w:rPr>
            </w:pPr>
            <w:r w:rsidRPr="00025E62">
              <w:rPr>
                <w:sz w:val="22"/>
                <w:szCs w:val="22"/>
              </w:rPr>
              <w:t>2 168,8</w:t>
            </w:r>
          </w:p>
        </w:tc>
      </w:tr>
      <w:tr w:rsidR="00025E62" w:rsidRPr="005C0C08" w14:paraId="50800DC0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CDF" w14:textId="77777777" w:rsidR="00025E62" w:rsidRPr="005C0C08" w:rsidRDefault="00025E62" w:rsidP="00025E62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676BC" w14:textId="433932D9" w:rsidR="00025E62" w:rsidRPr="005C0C08" w:rsidRDefault="00025E62" w:rsidP="00025E62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6,8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5EE54" w14:textId="4004E946" w:rsidR="00025E62" w:rsidRPr="001D3F53" w:rsidRDefault="00025E62" w:rsidP="0002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4D2E0" w14:textId="49BE63D5" w:rsidR="00025E62" w:rsidRPr="00025E62" w:rsidRDefault="00025E62" w:rsidP="00025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AA45B" w14:textId="478BB2B2" w:rsidR="00025E62" w:rsidRPr="00025E62" w:rsidRDefault="00025E62" w:rsidP="00025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FD75B5" w:rsidRPr="005C0C08" w14:paraId="74260837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EA8" w14:textId="0515FFAB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8400E" w14:textId="77777777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E1794" w14:textId="1377165B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-14 217,6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4EF9" w14:textId="039335BB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-22 752,5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187DC" w14:textId="294BA325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-24 264,6</w:t>
            </w:r>
          </w:p>
        </w:tc>
      </w:tr>
      <w:tr w:rsidR="00FD75B5" w:rsidRPr="005C0C08" w14:paraId="0989CB5B" w14:textId="77777777" w:rsidTr="00BC70D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B93" w14:textId="23DEC949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2A182" w14:textId="77777777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AE2DA" w14:textId="337F045D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D8AE0" w14:textId="42A8D2D6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5B0BB" w14:textId="7D94EBF4" w:rsidR="00FD75B5" w:rsidRPr="001D3F53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-91,8</w:t>
            </w:r>
          </w:p>
        </w:tc>
      </w:tr>
    </w:tbl>
    <w:p w14:paraId="064B183C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</w:p>
    <w:p w14:paraId="09ED75CA" w14:textId="77777777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7560EB" w:rsidRPr="005C0C08">
        <w:rPr>
          <w:sz w:val="26"/>
          <w:szCs w:val="26"/>
        </w:rPr>
        <w:t>2</w:t>
      </w:r>
      <w:r w:rsidRPr="005C0C08">
        <w:rPr>
          <w:sz w:val="26"/>
          <w:szCs w:val="26"/>
        </w:rPr>
        <w:t>.</w:t>
      </w:r>
    </w:p>
    <w:p w14:paraId="75CC7E80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</w:p>
    <w:p w14:paraId="411DF693" w14:textId="77777777" w:rsidR="00E94691" w:rsidRPr="005C0C08" w:rsidRDefault="00E94691" w:rsidP="00942EC0">
      <w:pPr>
        <w:pStyle w:val="23"/>
        <w:spacing w:after="0"/>
        <w:ind w:left="0" w:firstLine="720"/>
        <w:jc w:val="center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                                                                                                         Таблица 1</w:t>
      </w:r>
      <w:r w:rsidR="007560EB" w:rsidRPr="005C0C08">
        <w:rPr>
          <w:sz w:val="26"/>
          <w:szCs w:val="26"/>
        </w:rPr>
        <w:t>2</w:t>
      </w:r>
    </w:p>
    <w:tbl>
      <w:tblPr>
        <w:tblW w:w="10362" w:type="dxa"/>
        <w:tblInd w:w="2" w:type="dxa"/>
        <w:tblLook w:val="00A0" w:firstRow="1" w:lastRow="0" w:firstColumn="1" w:lastColumn="0" w:noHBand="0" w:noVBand="0"/>
      </w:tblPr>
      <w:tblGrid>
        <w:gridCol w:w="5118"/>
        <w:gridCol w:w="1559"/>
        <w:gridCol w:w="1134"/>
        <w:gridCol w:w="1276"/>
        <w:gridCol w:w="1275"/>
      </w:tblGrid>
      <w:tr w:rsidR="00E94691" w:rsidRPr="005C0C08" w14:paraId="4D7289F3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BD5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EE977" w14:textId="3FEF1644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C358BC" w:rsidRPr="005C0C08">
              <w:rPr>
                <w:sz w:val="20"/>
                <w:szCs w:val="20"/>
              </w:rPr>
              <w:t>2</w:t>
            </w:r>
            <w:r w:rsidR="00E36EAF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F782F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28695E" w:rsidRPr="005C0C08" w14:paraId="0F9238F5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1841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3B72" w14:textId="77777777" w:rsidR="0028695E" w:rsidRPr="005C0C08" w:rsidRDefault="0028695E" w:rsidP="002869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36957" w14:textId="1EDBC212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2224" w14:textId="70CDDCC4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C2BA" w14:textId="750A6221" w:rsidR="0028695E" w:rsidRPr="005C0C08" w:rsidRDefault="0028695E" w:rsidP="0028695E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0B7EDB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FD75B5" w:rsidRPr="005C0C08" w14:paraId="73B83921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CB3E" w14:textId="77777777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50B39" w14:textId="0CD2565B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1D3F53">
              <w:rPr>
                <w:sz w:val="20"/>
                <w:szCs w:val="20"/>
              </w:rPr>
              <w:t>26 433,4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C73BC" w14:textId="28917775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025E62">
              <w:rPr>
                <w:sz w:val="22"/>
                <w:szCs w:val="22"/>
              </w:rPr>
              <w:t>12 215,8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A79A" w14:textId="6FA098B2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025E62">
              <w:rPr>
                <w:sz w:val="22"/>
                <w:szCs w:val="22"/>
              </w:rPr>
              <w:t>3 680,9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A6A2E" w14:textId="7F0ED2A8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025E62">
              <w:rPr>
                <w:sz w:val="22"/>
                <w:szCs w:val="22"/>
              </w:rPr>
              <w:t>2 168,8</w:t>
            </w:r>
          </w:p>
        </w:tc>
      </w:tr>
      <w:tr w:rsidR="00FD75B5" w:rsidRPr="005C0C08" w14:paraId="71B2282F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49FB2" w14:textId="77777777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F617A" w14:textId="5F203433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B823B" w14:textId="00CAF291" w:rsidR="00FD75B5" w:rsidRPr="005C0C08" w:rsidRDefault="00D157EE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BD1E" w14:textId="624A8174" w:rsidR="00FD75B5" w:rsidRPr="005C0C08" w:rsidRDefault="00D157EE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6FDC4" w14:textId="75113FAF" w:rsidR="00FD75B5" w:rsidRPr="005C0C08" w:rsidRDefault="00D157EE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335,4</w:t>
            </w:r>
          </w:p>
        </w:tc>
      </w:tr>
      <w:tr w:rsidR="00FD75B5" w:rsidRPr="005C0C08" w14:paraId="3144F269" w14:textId="77777777" w:rsidTr="00A3730C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723" w14:textId="77777777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9317E" w14:textId="4417C655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C7834" w14:textId="5FA96C54" w:rsidR="00FD75B5" w:rsidRPr="005C0C08" w:rsidRDefault="006C58EA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3D07" w14:textId="2314512B" w:rsidR="00FD75B5" w:rsidRPr="005C0C08" w:rsidRDefault="006C58EA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E2317" w14:textId="273177CA" w:rsidR="00FD75B5" w:rsidRPr="005C0C08" w:rsidRDefault="006C58EA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1 563,4</w:t>
            </w:r>
          </w:p>
        </w:tc>
      </w:tr>
      <w:tr w:rsidR="00FD75B5" w:rsidRPr="005C0C08" w14:paraId="5CFAD588" w14:textId="77777777" w:rsidTr="00A3730C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3CE" w14:textId="77777777" w:rsidR="00FD75B5" w:rsidRPr="005C0C08" w:rsidRDefault="00FD75B5" w:rsidP="00FD75B5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1519F" w14:textId="7B237472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52E28" w14:textId="789EC5D0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895DE" w14:textId="33F3F81F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1741" w14:textId="78EC0FC3" w:rsidR="00FD75B5" w:rsidRPr="005C0C08" w:rsidRDefault="00FD75B5" w:rsidP="00FD7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</w:t>
            </w:r>
          </w:p>
        </w:tc>
      </w:tr>
    </w:tbl>
    <w:p w14:paraId="37BF8710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49AD4867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«Жилищное хозяйство»</w:t>
      </w:r>
    </w:p>
    <w:p w14:paraId="22E24070" w14:textId="77777777" w:rsidR="006F40E8" w:rsidRPr="005C0C08" w:rsidRDefault="00E94691" w:rsidP="00846B5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</w:t>
      </w:r>
      <w:r w:rsidR="006F40E8" w:rsidRPr="005C0C08">
        <w:rPr>
          <w:sz w:val="26"/>
          <w:szCs w:val="26"/>
        </w:rPr>
        <w:t>:</w:t>
      </w:r>
    </w:p>
    <w:p w14:paraId="4BBD21B5" w14:textId="2893DEEB" w:rsidR="006A1EC4" w:rsidRDefault="00E94691" w:rsidP="00B778C4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на оплату взноса на капитальный ремонт общего имущества в многоквартирном доме</w:t>
      </w:r>
      <w:r w:rsidR="00577FFD" w:rsidRPr="005C0C08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 xml:space="preserve">в сумме </w:t>
      </w:r>
      <w:r w:rsidR="00D56E59">
        <w:rPr>
          <w:sz w:val="26"/>
          <w:szCs w:val="26"/>
        </w:rPr>
        <w:t>335,4</w:t>
      </w:r>
      <w:r w:rsidR="0051390F" w:rsidRPr="005C0C08">
        <w:rPr>
          <w:sz w:val="26"/>
          <w:szCs w:val="26"/>
        </w:rPr>
        <w:t xml:space="preserve"> тыс.рублей</w:t>
      </w:r>
      <w:r w:rsidR="00D56E59">
        <w:rPr>
          <w:sz w:val="26"/>
          <w:szCs w:val="26"/>
        </w:rPr>
        <w:t xml:space="preserve"> ежегодно</w:t>
      </w:r>
      <w:r w:rsidR="006C58EA">
        <w:rPr>
          <w:sz w:val="26"/>
          <w:szCs w:val="26"/>
        </w:rPr>
        <w:t>;</w:t>
      </w:r>
    </w:p>
    <w:p w14:paraId="4BDB9F75" w14:textId="32D0BC52" w:rsidR="006C58EA" w:rsidRDefault="006C58EA" w:rsidP="00B77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 с</w:t>
      </w:r>
      <w:r w:rsidRPr="006C58EA">
        <w:rPr>
          <w:sz w:val="26"/>
          <w:szCs w:val="26"/>
        </w:rPr>
        <w:t>троительство (приобретение) жилья, предоставляемого по договору найма жилого помещения</w:t>
      </w:r>
      <w:r>
        <w:rPr>
          <w:sz w:val="26"/>
          <w:szCs w:val="26"/>
        </w:rPr>
        <w:t xml:space="preserve"> </w:t>
      </w:r>
      <w:r w:rsidR="00D7672B">
        <w:rPr>
          <w:sz w:val="26"/>
          <w:szCs w:val="26"/>
        </w:rPr>
        <w:t xml:space="preserve">в рамках </w:t>
      </w:r>
      <w:r w:rsidR="008F1641">
        <w:rPr>
          <w:sz w:val="26"/>
          <w:szCs w:val="26"/>
        </w:rPr>
        <w:t>м</w:t>
      </w:r>
      <w:r w:rsidR="008F1641" w:rsidRPr="008F1641">
        <w:rPr>
          <w:sz w:val="26"/>
          <w:szCs w:val="26"/>
        </w:rPr>
        <w:t>униципальн</w:t>
      </w:r>
      <w:r w:rsidR="008F1641">
        <w:rPr>
          <w:sz w:val="26"/>
          <w:szCs w:val="26"/>
        </w:rPr>
        <w:t>ой</w:t>
      </w:r>
      <w:r w:rsidR="008F1641" w:rsidRPr="008F1641">
        <w:rPr>
          <w:sz w:val="26"/>
          <w:szCs w:val="26"/>
        </w:rPr>
        <w:t xml:space="preserve"> программ</w:t>
      </w:r>
      <w:r w:rsidR="008F1641">
        <w:rPr>
          <w:sz w:val="26"/>
          <w:szCs w:val="26"/>
        </w:rPr>
        <w:t>ы</w:t>
      </w:r>
      <w:r w:rsidR="008F1641" w:rsidRPr="008F1641">
        <w:rPr>
          <w:sz w:val="26"/>
          <w:szCs w:val="26"/>
        </w:rPr>
        <w:t xml:space="preserve"> Чамзинского муниципального района Республики Мордовия </w:t>
      </w:r>
      <w:r w:rsidR="008F1641">
        <w:rPr>
          <w:sz w:val="26"/>
          <w:szCs w:val="26"/>
        </w:rPr>
        <w:t>«</w:t>
      </w:r>
      <w:r w:rsidR="008F1641" w:rsidRPr="008F1641">
        <w:rPr>
          <w:sz w:val="26"/>
          <w:szCs w:val="26"/>
        </w:rPr>
        <w:t>Комплексное развитие сельских территорий</w:t>
      </w:r>
      <w:r w:rsidR="008F1641">
        <w:rPr>
          <w:sz w:val="26"/>
          <w:szCs w:val="26"/>
        </w:rPr>
        <w:t>»</w:t>
      </w:r>
      <w:r w:rsidR="008F1641" w:rsidRPr="008F1641">
        <w:rPr>
          <w:sz w:val="26"/>
          <w:szCs w:val="26"/>
        </w:rPr>
        <w:t xml:space="preserve"> </w:t>
      </w:r>
      <w:r>
        <w:rPr>
          <w:sz w:val="26"/>
          <w:szCs w:val="26"/>
        </w:rPr>
        <w:t>в 2023 году в сумме 9 897,1 тыс.рублей</w:t>
      </w:r>
      <w:r w:rsidR="008F1641">
        <w:rPr>
          <w:sz w:val="26"/>
          <w:szCs w:val="26"/>
        </w:rPr>
        <w:t>.</w:t>
      </w:r>
    </w:p>
    <w:p w14:paraId="7009312A" w14:textId="73817827" w:rsidR="00D7672B" w:rsidRDefault="008F1641" w:rsidP="00B778C4">
      <w:pPr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7672B">
        <w:rPr>
          <w:b/>
          <w:bCs/>
          <w:sz w:val="26"/>
          <w:szCs w:val="26"/>
        </w:rPr>
        <w:t>одраздел «Коммунальное хозяйство»</w:t>
      </w:r>
    </w:p>
    <w:p w14:paraId="191F5AB3" w14:textId="77777777" w:rsidR="008F1641" w:rsidRPr="005C0C08" w:rsidRDefault="008F1641" w:rsidP="008F1641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предусматриваются бюджетные ассигнования:</w:t>
      </w:r>
    </w:p>
    <w:p w14:paraId="605AFEAF" w14:textId="77777777" w:rsidR="00681841" w:rsidRDefault="008F1641" w:rsidP="00B77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B55994">
        <w:rPr>
          <w:sz w:val="26"/>
          <w:szCs w:val="26"/>
        </w:rPr>
        <w:t xml:space="preserve"> текущий и капитальный ремонт объектов теплоснабжения, водоснабжения и водоотведения, находящихся </w:t>
      </w:r>
      <w:r w:rsidR="00681841">
        <w:rPr>
          <w:sz w:val="26"/>
          <w:szCs w:val="26"/>
        </w:rPr>
        <w:t>в муниципальной собственности в сумме 1 563,4 тыс.рублей ежегодно;</w:t>
      </w:r>
    </w:p>
    <w:p w14:paraId="5BB97265" w14:textId="3A453137" w:rsidR="00D7672B" w:rsidRDefault="00681841" w:rsidP="00B778C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="00D807A8">
        <w:rPr>
          <w:sz w:val="26"/>
          <w:szCs w:val="26"/>
        </w:rPr>
        <w:t xml:space="preserve">проектирование очистных сооружений </w:t>
      </w:r>
      <w:r w:rsidR="006D2F60">
        <w:rPr>
          <w:sz w:val="26"/>
          <w:szCs w:val="26"/>
        </w:rPr>
        <w:t>в с.Апраксино в сумме 1 212,1 тыс.рублей;</w:t>
      </w:r>
    </w:p>
    <w:p w14:paraId="0B7DD9BC" w14:textId="77777777" w:rsidR="006D2F60" w:rsidRPr="00D7672B" w:rsidRDefault="006D2F60" w:rsidP="00B778C4">
      <w:pPr>
        <w:ind w:firstLine="540"/>
        <w:jc w:val="both"/>
        <w:rPr>
          <w:sz w:val="26"/>
          <w:szCs w:val="26"/>
        </w:rPr>
      </w:pPr>
    </w:p>
    <w:p w14:paraId="7E22DE6A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«Благоустройство»</w:t>
      </w:r>
    </w:p>
    <w:p w14:paraId="1ABB7DEC" w14:textId="35383D00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предусматриваются бюджетные ассигнования </w:t>
      </w:r>
      <w:r w:rsidR="00382D37" w:rsidRPr="005C0C08">
        <w:rPr>
          <w:sz w:val="26"/>
          <w:szCs w:val="26"/>
        </w:rPr>
        <w:t xml:space="preserve">на </w:t>
      </w:r>
      <w:r w:rsidRPr="005C0C08">
        <w:rPr>
          <w:sz w:val="26"/>
          <w:szCs w:val="26"/>
        </w:rPr>
        <w:t>предоставление иных межбюджетных трансфертов бюджетам сельских поселений на осуществление переданных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D56E59">
        <w:rPr>
          <w:sz w:val="26"/>
          <w:szCs w:val="26"/>
        </w:rPr>
        <w:t xml:space="preserve">в </w:t>
      </w:r>
      <w:r w:rsidR="00D56E59">
        <w:rPr>
          <w:sz w:val="26"/>
          <w:szCs w:val="26"/>
        </w:rPr>
        <w:lastRenderedPageBreak/>
        <w:t>2023 году</w:t>
      </w:r>
      <w:r w:rsidRPr="005C0C08">
        <w:rPr>
          <w:sz w:val="26"/>
          <w:szCs w:val="26"/>
        </w:rPr>
        <w:t xml:space="preserve"> в сумме </w:t>
      </w:r>
      <w:r w:rsidR="00CA101D" w:rsidRPr="005C0C08">
        <w:rPr>
          <w:sz w:val="26"/>
          <w:szCs w:val="26"/>
        </w:rPr>
        <w:t>27</w:t>
      </w:r>
      <w:r w:rsidRPr="005C0C08">
        <w:rPr>
          <w:sz w:val="26"/>
          <w:szCs w:val="26"/>
        </w:rPr>
        <w:t>0,0 тыс.рублей</w:t>
      </w:r>
      <w:r w:rsidR="00D56E59">
        <w:rPr>
          <w:sz w:val="26"/>
          <w:szCs w:val="26"/>
        </w:rPr>
        <w:t>, в 2024 году – 570,0 тыс.рублей, в 2025 году – 270,0 тыс.рублей</w:t>
      </w:r>
      <w:r w:rsidRPr="005C0C08">
        <w:rPr>
          <w:sz w:val="26"/>
          <w:szCs w:val="26"/>
        </w:rPr>
        <w:t xml:space="preserve">. </w:t>
      </w:r>
    </w:p>
    <w:p w14:paraId="25DA927D" w14:textId="77777777" w:rsidR="00D83483" w:rsidRPr="005C0C08" w:rsidRDefault="00D83483" w:rsidP="00942EC0">
      <w:pPr>
        <w:ind w:firstLine="540"/>
        <w:jc w:val="both"/>
        <w:rPr>
          <w:sz w:val="26"/>
          <w:szCs w:val="26"/>
        </w:rPr>
      </w:pPr>
    </w:p>
    <w:p w14:paraId="4D329163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06 «Охрана окружающей среды»</w:t>
      </w:r>
    </w:p>
    <w:p w14:paraId="280063D9" w14:textId="615B3534" w:rsidR="00E94691" w:rsidRPr="005C0C08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Бюджетные ассигнования бюджета </w:t>
      </w:r>
      <w:r w:rsidR="000B7EDB">
        <w:rPr>
          <w:sz w:val="26"/>
          <w:szCs w:val="26"/>
        </w:rPr>
        <w:t xml:space="preserve">района </w:t>
      </w:r>
      <w:r w:rsidRPr="005C0C08">
        <w:rPr>
          <w:sz w:val="26"/>
          <w:szCs w:val="26"/>
        </w:rPr>
        <w:t>по данному разделу характеризуются следующими данными (таблица 1</w:t>
      </w:r>
      <w:r w:rsidR="00DA136F" w:rsidRPr="005C0C08">
        <w:rPr>
          <w:sz w:val="26"/>
          <w:szCs w:val="26"/>
        </w:rPr>
        <w:t>3</w:t>
      </w:r>
      <w:r w:rsidRPr="005C0C08">
        <w:rPr>
          <w:sz w:val="26"/>
          <w:szCs w:val="26"/>
        </w:rPr>
        <w:t>):</w:t>
      </w:r>
    </w:p>
    <w:p w14:paraId="3203505A" w14:textId="77777777" w:rsidR="00E94691" w:rsidRPr="005C0C08" w:rsidRDefault="00E94691" w:rsidP="00942EC0">
      <w:pPr>
        <w:pStyle w:val="23"/>
        <w:spacing w:after="0"/>
        <w:ind w:left="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DA136F" w:rsidRPr="005C0C08">
        <w:rPr>
          <w:sz w:val="26"/>
          <w:szCs w:val="26"/>
        </w:rPr>
        <w:t>3</w:t>
      </w:r>
    </w:p>
    <w:tbl>
      <w:tblPr>
        <w:tblW w:w="10418" w:type="dxa"/>
        <w:tblInd w:w="2" w:type="dxa"/>
        <w:tblLook w:val="00A0" w:firstRow="1" w:lastRow="0" w:firstColumn="1" w:lastColumn="0" w:noHBand="0" w:noVBand="0"/>
      </w:tblPr>
      <w:tblGrid>
        <w:gridCol w:w="5118"/>
        <w:gridCol w:w="1387"/>
        <w:gridCol w:w="1313"/>
        <w:gridCol w:w="1300"/>
        <w:gridCol w:w="1300"/>
      </w:tblGrid>
      <w:tr w:rsidR="00E94691" w:rsidRPr="005C0C08" w14:paraId="2169B8EC" w14:textId="7777777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257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F6EAF" w14:textId="2D6C4F9F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</w:t>
            </w:r>
            <w:r w:rsidR="00AD63AE" w:rsidRPr="005C0C08">
              <w:rPr>
                <w:sz w:val="20"/>
                <w:szCs w:val="20"/>
              </w:rPr>
              <w:t>2</w:t>
            </w:r>
            <w:r w:rsidR="006C2EC4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0991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E027C3" w:rsidRPr="005C0C08" w14:paraId="03CEA35B" w14:textId="77777777">
        <w:trPr>
          <w:trHeight w:val="25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06E1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B14" w14:textId="77777777" w:rsidR="00E027C3" w:rsidRPr="005C0C08" w:rsidRDefault="00E027C3" w:rsidP="00E027C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5321" w14:textId="7B145F05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C9B2" w14:textId="04DC68F4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67B0" w14:textId="6D9CCFCD" w:rsidR="00E027C3" w:rsidRPr="005C0C08" w:rsidRDefault="00E027C3" w:rsidP="00E027C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6C2EC4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0A3BE3" w:rsidRPr="005C0C08" w14:paraId="7DBB8CBE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A6C" w14:textId="77777777" w:rsidR="000A3BE3" w:rsidRPr="005C0C08" w:rsidRDefault="000A3BE3" w:rsidP="000A3B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F9FC33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381,3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CF7A2" w14:textId="3C577E7A" w:rsidR="000A3BE3" w:rsidRPr="005C0C08" w:rsidRDefault="001E0EC5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0A3BE3" w:rsidRPr="005C0C08">
              <w:rPr>
                <w:sz w:val="20"/>
                <w:szCs w:val="20"/>
              </w:rPr>
              <w:t>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4EA28" w14:textId="7A235C95" w:rsidR="000A3BE3" w:rsidRPr="005C0C08" w:rsidRDefault="001E0EC5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0A3BE3" w:rsidRPr="005C0C08">
              <w:rPr>
                <w:sz w:val="20"/>
                <w:szCs w:val="20"/>
              </w:rPr>
              <w:t>81,3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AE03" w14:textId="775E99A8" w:rsidR="000A3BE3" w:rsidRPr="005C0C08" w:rsidRDefault="001E0EC5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</w:t>
            </w:r>
            <w:r w:rsidR="000A3BE3" w:rsidRPr="005C0C08">
              <w:rPr>
                <w:sz w:val="20"/>
                <w:szCs w:val="20"/>
              </w:rPr>
              <w:t>81,3</w:t>
            </w:r>
          </w:p>
        </w:tc>
      </w:tr>
      <w:tr w:rsidR="000A3BE3" w:rsidRPr="005C0C08" w14:paraId="7D695D16" w14:textId="77777777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532" w14:textId="77777777" w:rsidR="000A3BE3" w:rsidRPr="005C0C08" w:rsidRDefault="000A3BE3" w:rsidP="000A3BE3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 районного бюджета, %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23F7E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AA4AF" w14:textId="564572ED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</w:t>
            </w:r>
            <w:r w:rsidR="001E0EC5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943C" w14:textId="3C6326C8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</w:t>
            </w:r>
            <w:r w:rsidR="001E0EC5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F8049" w14:textId="4A7F084B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0,</w:t>
            </w:r>
            <w:r w:rsidR="001E0EC5">
              <w:rPr>
                <w:sz w:val="20"/>
                <w:szCs w:val="20"/>
              </w:rPr>
              <w:t>6</w:t>
            </w:r>
          </w:p>
        </w:tc>
      </w:tr>
      <w:tr w:rsidR="000A3BE3" w:rsidRPr="005C0C08" w14:paraId="6C549855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CD6" w14:textId="57EE385E" w:rsidR="000A3BE3" w:rsidRPr="005C0C08" w:rsidRDefault="000A3BE3" w:rsidP="00B778C4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 w:rsidR="000B7EDB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023B9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2BD9" w14:textId="648BA8CE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1426" w14:textId="5CD7D461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E5D2" w14:textId="5EFB7C81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+2 500,0</w:t>
            </w:r>
          </w:p>
        </w:tc>
      </w:tr>
      <w:tr w:rsidR="000A3BE3" w:rsidRPr="005C0C08" w14:paraId="7E216F5C" w14:textId="7777777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637" w14:textId="2461C2E4" w:rsidR="000A3BE3" w:rsidRPr="005C0C08" w:rsidRDefault="00B778C4" w:rsidP="000A3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(снижение) к уровню 202</w:t>
            </w:r>
            <w:r w:rsidR="000B7EDB">
              <w:rPr>
                <w:sz w:val="20"/>
                <w:szCs w:val="20"/>
              </w:rPr>
              <w:t>2</w:t>
            </w:r>
            <w:r w:rsidR="000A3BE3"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AADA9" w14:textId="77777777" w:rsidR="000A3BE3" w:rsidRPr="005C0C08" w:rsidRDefault="000A3BE3" w:rsidP="000A3BE3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4F048" w14:textId="3B71CDE0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2C35C" w14:textId="7042AED8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D8C05" w14:textId="2A1CA85C" w:rsidR="000A3BE3" w:rsidRPr="005C0C08" w:rsidRDefault="00AE4DB8" w:rsidP="000A3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755,7</w:t>
            </w:r>
          </w:p>
        </w:tc>
      </w:tr>
    </w:tbl>
    <w:p w14:paraId="63BA0A91" w14:textId="77777777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</w:p>
    <w:p w14:paraId="7334371D" w14:textId="7703C339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060</w:t>
      </w:r>
      <w:r w:rsidR="006B266B">
        <w:rPr>
          <w:b/>
          <w:bCs/>
          <w:sz w:val="26"/>
          <w:szCs w:val="26"/>
        </w:rPr>
        <w:t>5</w:t>
      </w:r>
      <w:r w:rsidRPr="005C0C08">
        <w:rPr>
          <w:b/>
          <w:bCs/>
          <w:sz w:val="26"/>
          <w:szCs w:val="26"/>
        </w:rPr>
        <w:t xml:space="preserve"> «</w:t>
      </w:r>
      <w:r w:rsidR="006B266B" w:rsidRPr="006B266B">
        <w:rPr>
          <w:b/>
          <w:bCs/>
          <w:sz w:val="26"/>
          <w:szCs w:val="26"/>
        </w:rPr>
        <w:t>Другие вопросы в области охраны окружающей среды</w:t>
      </w:r>
      <w:r w:rsidRPr="005C0C08">
        <w:rPr>
          <w:b/>
          <w:bCs/>
          <w:sz w:val="26"/>
          <w:szCs w:val="26"/>
        </w:rPr>
        <w:t>»</w:t>
      </w:r>
    </w:p>
    <w:p w14:paraId="3878A0D5" w14:textId="77777777" w:rsidR="004661E0" w:rsidRDefault="006B266B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94691" w:rsidRPr="005C0C08">
        <w:rPr>
          <w:sz w:val="26"/>
          <w:szCs w:val="26"/>
        </w:rPr>
        <w:t>о данному подразделу предусмотрены бюджетные ассигнования</w:t>
      </w:r>
      <w:r w:rsidR="004661E0">
        <w:rPr>
          <w:sz w:val="26"/>
          <w:szCs w:val="26"/>
        </w:rPr>
        <w:t>:</w:t>
      </w:r>
    </w:p>
    <w:p w14:paraId="35333697" w14:textId="5DD88295" w:rsidR="00E94691" w:rsidRDefault="004661E0" w:rsidP="00942E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4691" w:rsidRPr="005C0C08">
        <w:rPr>
          <w:sz w:val="26"/>
          <w:szCs w:val="26"/>
        </w:rPr>
        <w:t xml:space="preserve">на предоставление иных межбюджетных трансфертов на осуществление полномочий </w:t>
      </w:r>
      <w:r w:rsidR="00AD63AE" w:rsidRPr="005C0C08">
        <w:rPr>
          <w:sz w:val="26"/>
          <w:szCs w:val="26"/>
        </w:rPr>
        <w:t xml:space="preserve">в сфере участия в организации деятельности по сбору (в том числе раздельному сбору) и транспортированию твердых бытовых отходов </w:t>
      </w:r>
      <w:r w:rsidR="00E94691" w:rsidRPr="005C0C08">
        <w:rPr>
          <w:sz w:val="26"/>
          <w:szCs w:val="26"/>
        </w:rPr>
        <w:t xml:space="preserve">в сумме </w:t>
      </w:r>
      <w:r w:rsidR="000A3BE3" w:rsidRPr="005C0C08">
        <w:rPr>
          <w:sz w:val="26"/>
          <w:szCs w:val="26"/>
        </w:rPr>
        <w:t>381,3</w:t>
      </w:r>
      <w:r w:rsidR="00E94691" w:rsidRPr="005C0C08">
        <w:rPr>
          <w:sz w:val="26"/>
          <w:szCs w:val="26"/>
        </w:rPr>
        <w:t xml:space="preserve"> тыс.рублей ежегодно</w:t>
      </w:r>
      <w:r>
        <w:rPr>
          <w:sz w:val="26"/>
          <w:szCs w:val="26"/>
        </w:rPr>
        <w:t>;</w:t>
      </w:r>
    </w:p>
    <w:p w14:paraId="50816745" w14:textId="7AADC864" w:rsidR="00AD5661" w:rsidRPr="00AD5661" w:rsidRDefault="004661E0" w:rsidP="00AD5661">
      <w:pPr>
        <w:pStyle w:val="s1"/>
        <w:spacing w:before="0" w:beforeAutospacing="0" w:after="0" w:afterAutospacing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D5661">
        <w:rPr>
          <w:sz w:val="26"/>
          <w:szCs w:val="26"/>
        </w:rPr>
        <w:t xml:space="preserve">на </w:t>
      </w:r>
      <w:r w:rsidR="00AD5661" w:rsidRPr="00AD5661">
        <w:rPr>
          <w:rStyle w:val="af0"/>
          <w:i w:val="0"/>
          <w:iCs w:val="0"/>
          <w:sz w:val="26"/>
          <w:szCs w:val="26"/>
        </w:rPr>
        <w:t>реализацию плана природоохранных мероприятий, утвержденного Администрацией Чамзинского муниципального района Республики Мордовия</w:t>
      </w:r>
      <w:r w:rsidR="00AD5661">
        <w:rPr>
          <w:rStyle w:val="af0"/>
          <w:i w:val="0"/>
          <w:iCs w:val="0"/>
          <w:sz w:val="26"/>
          <w:szCs w:val="26"/>
        </w:rPr>
        <w:t xml:space="preserve"> в сумме 2 500,0 тыс.рублей ежегодно</w:t>
      </w:r>
      <w:r w:rsidR="00AD5661" w:rsidRPr="00AD5661">
        <w:rPr>
          <w:rStyle w:val="af0"/>
          <w:sz w:val="26"/>
          <w:szCs w:val="26"/>
        </w:rPr>
        <w:t>.</w:t>
      </w:r>
    </w:p>
    <w:p w14:paraId="2DC41526" w14:textId="77777777" w:rsidR="005F4C81" w:rsidRDefault="005F4C81" w:rsidP="00942EC0">
      <w:pPr>
        <w:ind w:firstLine="540"/>
        <w:jc w:val="both"/>
        <w:rPr>
          <w:b/>
          <w:bCs/>
          <w:sz w:val="26"/>
          <w:szCs w:val="26"/>
        </w:rPr>
      </w:pPr>
    </w:p>
    <w:p w14:paraId="19FDAD8B" w14:textId="4884E7F9" w:rsidR="00E94691" w:rsidRPr="005C0C08" w:rsidRDefault="00E94691" w:rsidP="00942EC0">
      <w:pPr>
        <w:ind w:firstLine="54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Раздел 07«Образование»</w:t>
      </w:r>
    </w:p>
    <w:p w14:paraId="33F77B33" w14:textId="77777777" w:rsidR="00E94691" w:rsidRPr="005C0C08" w:rsidRDefault="00E94691" w:rsidP="00942EC0">
      <w:pPr>
        <w:ind w:firstLine="54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 районного бюджета по данному разделу характеризуются следующими данными (таблица 1</w:t>
      </w:r>
      <w:r w:rsidR="00164098" w:rsidRPr="005C0C08">
        <w:rPr>
          <w:sz w:val="26"/>
          <w:szCs w:val="26"/>
        </w:rPr>
        <w:t>4</w:t>
      </w:r>
      <w:r w:rsidRPr="005C0C08">
        <w:rPr>
          <w:sz w:val="26"/>
          <w:szCs w:val="26"/>
        </w:rPr>
        <w:t>):</w:t>
      </w:r>
    </w:p>
    <w:p w14:paraId="383E14DE" w14:textId="77777777" w:rsidR="00E94691" w:rsidRPr="005C0C08" w:rsidRDefault="00E94691" w:rsidP="00942EC0">
      <w:pPr>
        <w:ind w:left="-720" w:firstLine="720"/>
        <w:jc w:val="right"/>
        <w:rPr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164098" w:rsidRPr="005C0C08">
        <w:rPr>
          <w:sz w:val="26"/>
          <w:szCs w:val="26"/>
        </w:rPr>
        <w:t>4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0"/>
        <w:gridCol w:w="2070"/>
        <w:gridCol w:w="1508"/>
        <w:gridCol w:w="1423"/>
        <w:gridCol w:w="1423"/>
      </w:tblGrid>
      <w:tr w:rsidR="00E94691" w:rsidRPr="005C0C08" w14:paraId="42A510C7" w14:textId="77777777" w:rsidTr="003516C1">
        <w:trPr>
          <w:trHeight w:val="128"/>
        </w:trPr>
        <w:tc>
          <w:tcPr>
            <w:tcW w:w="3950" w:type="dxa"/>
            <w:vMerge w:val="restart"/>
          </w:tcPr>
          <w:p w14:paraId="40B34B1C" w14:textId="77777777" w:rsidR="00E94691" w:rsidRPr="005C0C08" w:rsidRDefault="00E94691" w:rsidP="001310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14:paraId="39554F6F" w14:textId="0BD1E182" w:rsidR="00E94691" w:rsidRPr="005C0C08" w:rsidRDefault="00E94691" w:rsidP="0013105D">
            <w:pPr>
              <w:jc w:val="center"/>
              <w:rPr>
                <w:b/>
                <w:bCs/>
                <w:sz w:val="20"/>
                <w:szCs w:val="20"/>
              </w:rPr>
            </w:pPr>
            <w:r w:rsidRPr="005C0C08">
              <w:rPr>
                <w:b/>
                <w:bCs/>
                <w:sz w:val="20"/>
                <w:szCs w:val="20"/>
              </w:rPr>
              <w:t>20</w:t>
            </w:r>
            <w:r w:rsidR="00D046EE" w:rsidRPr="005C0C08">
              <w:rPr>
                <w:b/>
                <w:bCs/>
                <w:sz w:val="20"/>
                <w:szCs w:val="20"/>
              </w:rPr>
              <w:t>2</w:t>
            </w:r>
            <w:r w:rsidR="004B1F7D">
              <w:rPr>
                <w:b/>
                <w:bCs/>
                <w:sz w:val="20"/>
                <w:szCs w:val="20"/>
              </w:rPr>
              <w:t>2</w:t>
            </w:r>
            <w:r w:rsidRPr="005C0C08">
              <w:rPr>
                <w:b/>
                <w:bCs/>
                <w:sz w:val="20"/>
                <w:szCs w:val="20"/>
              </w:rPr>
              <w:t xml:space="preserve"> год (Решение)</w:t>
            </w:r>
          </w:p>
        </w:tc>
        <w:tc>
          <w:tcPr>
            <w:tcW w:w="4354" w:type="dxa"/>
            <w:gridSpan w:val="3"/>
          </w:tcPr>
          <w:p w14:paraId="18D51C2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Плановый период</w:t>
            </w:r>
          </w:p>
        </w:tc>
      </w:tr>
      <w:tr w:rsidR="00846F34" w:rsidRPr="005C0C08" w14:paraId="70B3F046" w14:textId="77777777" w:rsidTr="003516C1">
        <w:trPr>
          <w:trHeight w:val="174"/>
        </w:trPr>
        <w:tc>
          <w:tcPr>
            <w:tcW w:w="3950" w:type="dxa"/>
            <w:vMerge/>
          </w:tcPr>
          <w:p w14:paraId="5181869F" w14:textId="77777777" w:rsidR="00846F34" w:rsidRPr="005C0C08" w:rsidRDefault="00846F34" w:rsidP="00846F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711663EA" w14:textId="77777777" w:rsidR="00846F34" w:rsidRPr="005C0C08" w:rsidRDefault="00846F34" w:rsidP="0084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</w:tcPr>
          <w:p w14:paraId="03040644" w14:textId="0D7E1A15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4C7114BA" w14:textId="60AD62F2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</w:tcPr>
          <w:p w14:paraId="2934FBFD" w14:textId="1E4EFF6C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4B1F7D">
              <w:rPr>
                <w:sz w:val="20"/>
                <w:szCs w:val="20"/>
              </w:rPr>
              <w:t xml:space="preserve">5 </w:t>
            </w:r>
            <w:r w:rsidRPr="005C0C08">
              <w:rPr>
                <w:sz w:val="20"/>
                <w:szCs w:val="20"/>
              </w:rPr>
              <w:t>год</w:t>
            </w:r>
          </w:p>
        </w:tc>
      </w:tr>
      <w:tr w:rsidR="008D4407" w:rsidRPr="005C0C08" w14:paraId="2955CF45" w14:textId="77777777" w:rsidTr="003516C1">
        <w:trPr>
          <w:trHeight w:val="360"/>
        </w:trPr>
        <w:tc>
          <w:tcPr>
            <w:tcW w:w="3950" w:type="dxa"/>
          </w:tcPr>
          <w:p w14:paraId="4215A5B1" w14:textId="77777777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Общий объем, тыс.рублей</w:t>
            </w:r>
          </w:p>
        </w:tc>
        <w:tc>
          <w:tcPr>
            <w:tcW w:w="2070" w:type="dxa"/>
          </w:tcPr>
          <w:p w14:paraId="53823F4E" w14:textId="1940FE7A" w:rsidR="008D4407" w:rsidRPr="005C0C08" w:rsidRDefault="008D4407" w:rsidP="008D4407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B778C4">
              <w:rPr>
                <w:sz w:val="20"/>
                <w:szCs w:val="20"/>
              </w:rPr>
              <w:t>034,0</w:t>
            </w:r>
          </w:p>
        </w:tc>
        <w:tc>
          <w:tcPr>
            <w:tcW w:w="1508" w:type="dxa"/>
          </w:tcPr>
          <w:p w14:paraId="46C38288" w14:textId="5A07EA6A" w:rsidR="008D4407" w:rsidRPr="008D4407" w:rsidRDefault="008D4407" w:rsidP="008D4407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430 964,3</w:t>
            </w:r>
          </w:p>
        </w:tc>
        <w:tc>
          <w:tcPr>
            <w:tcW w:w="1423" w:type="dxa"/>
          </w:tcPr>
          <w:p w14:paraId="55736429" w14:textId="7CB8D891" w:rsidR="008D4407" w:rsidRPr="008D4407" w:rsidRDefault="008D4407" w:rsidP="008D4407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362 693,7</w:t>
            </w:r>
          </w:p>
        </w:tc>
        <w:tc>
          <w:tcPr>
            <w:tcW w:w="1423" w:type="dxa"/>
          </w:tcPr>
          <w:p w14:paraId="46D6610B" w14:textId="5A5940BD" w:rsidR="008D4407" w:rsidRPr="008D4407" w:rsidRDefault="008D4407" w:rsidP="008D4407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337 660,0</w:t>
            </w:r>
          </w:p>
        </w:tc>
      </w:tr>
      <w:tr w:rsidR="008D4407" w:rsidRPr="005C0C08" w14:paraId="47C1DF03" w14:textId="77777777" w:rsidTr="003516C1">
        <w:trPr>
          <w:trHeight w:val="345"/>
        </w:trPr>
        <w:tc>
          <w:tcPr>
            <w:tcW w:w="3950" w:type="dxa"/>
          </w:tcPr>
          <w:p w14:paraId="5BFD4F99" w14:textId="77777777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2070" w:type="dxa"/>
          </w:tcPr>
          <w:p w14:paraId="1FE39001" w14:textId="616CB312" w:rsidR="008D4407" w:rsidRPr="005C0C08" w:rsidRDefault="008D4407" w:rsidP="008D4407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67,5</w:t>
            </w:r>
          </w:p>
        </w:tc>
        <w:tc>
          <w:tcPr>
            <w:tcW w:w="1508" w:type="dxa"/>
          </w:tcPr>
          <w:p w14:paraId="78182DA8" w14:textId="757B02A7" w:rsidR="008D4407" w:rsidRPr="00B778C4" w:rsidRDefault="008D4407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1423" w:type="dxa"/>
          </w:tcPr>
          <w:p w14:paraId="529C882E" w14:textId="7BB3166A" w:rsidR="008D4407" w:rsidRPr="00B778C4" w:rsidRDefault="008D4407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423" w:type="dxa"/>
          </w:tcPr>
          <w:p w14:paraId="5A213A2E" w14:textId="69BEAFEE" w:rsidR="008D4407" w:rsidRPr="00B778C4" w:rsidRDefault="008D4407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</w:tr>
      <w:tr w:rsidR="008D4407" w:rsidRPr="005C0C08" w14:paraId="2DB1743B" w14:textId="77777777" w:rsidTr="003516C1">
        <w:trPr>
          <w:trHeight w:val="180"/>
        </w:trPr>
        <w:tc>
          <w:tcPr>
            <w:tcW w:w="3950" w:type="dxa"/>
          </w:tcPr>
          <w:p w14:paraId="739549EF" w14:textId="57E09B0F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году, тыс.рублей</w:t>
            </w:r>
          </w:p>
        </w:tc>
        <w:tc>
          <w:tcPr>
            <w:tcW w:w="2070" w:type="dxa"/>
          </w:tcPr>
          <w:p w14:paraId="4142397B" w14:textId="77777777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24A3EDA4" w14:textId="329935AF" w:rsidR="008D4407" w:rsidRPr="00B778C4" w:rsidRDefault="008D4407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+169 930,3</w:t>
            </w:r>
          </w:p>
        </w:tc>
        <w:tc>
          <w:tcPr>
            <w:tcW w:w="1423" w:type="dxa"/>
          </w:tcPr>
          <w:p w14:paraId="3FE06AC5" w14:textId="1AC320B6" w:rsidR="008D4407" w:rsidRPr="00B778C4" w:rsidRDefault="008D4407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+101 659,7</w:t>
            </w:r>
          </w:p>
        </w:tc>
        <w:tc>
          <w:tcPr>
            <w:tcW w:w="1423" w:type="dxa"/>
          </w:tcPr>
          <w:p w14:paraId="1F6CD844" w14:textId="0267C4C0" w:rsidR="008D4407" w:rsidRPr="00B778C4" w:rsidRDefault="00641FF1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+76 626,0</w:t>
            </w:r>
          </w:p>
        </w:tc>
      </w:tr>
      <w:tr w:rsidR="008D4407" w:rsidRPr="005C0C08" w14:paraId="1DF55A52" w14:textId="77777777" w:rsidTr="003516C1">
        <w:trPr>
          <w:trHeight w:val="180"/>
        </w:trPr>
        <w:tc>
          <w:tcPr>
            <w:tcW w:w="3950" w:type="dxa"/>
          </w:tcPr>
          <w:p w14:paraId="0BC4D8DF" w14:textId="271ACDA3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2070" w:type="dxa"/>
          </w:tcPr>
          <w:p w14:paraId="19C0A9E6" w14:textId="77777777" w:rsidR="008D4407" w:rsidRPr="005C0C08" w:rsidRDefault="008D4407" w:rsidP="008D4407">
            <w:pPr>
              <w:jc w:val="both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14:paraId="0F428997" w14:textId="14C676AF" w:rsidR="008D4407" w:rsidRPr="00B778C4" w:rsidRDefault="00641FF1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+65,1</w:t>
            </w:r>
          </w:p>
        </w:tc>
        <w:tc>
          <w:tcPr>
            <w:tcW w:w="1423" w:type="dxa"/>
          </w:tcPr>
          <w:p w14:paraId="06A51FB4" w14:textId="3C26123E" w:rsidR="008D4407" w:rsidRPr="00B778C4" w:rsidRDefault="00641FF1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+38,9</w:t>
            </w:r>
          </w:p>
        </w:tc>
        <w:tc>
          <w:tcPr>
            <w:tcW w:w="1423" w:type="dxa"/>
          </w:tcPr>
          <w:p w14:paraId="07BDF890" w14:textId="3578F300" w:rsidR="008D4407" w:rsidRPr="00B778C4" w:rsidRDefault="00641FF1" w:rsidP="008D4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+29,4</w:t>
            </w:r>
          </w:p>
        </w:tc>
      </w:tr>
    </w:tbl>
    <w:p w14:paraId="6896C37E" w14:textId="4F5E1493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В 202</w:t>
      </w:r>
      <w:r w:rsidR="004B1F7D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продолжится реализация мероприятий, направленных на решение первоочередных задач, поставленных в Указах Президента Российской Федерации, а также в иных поручениях Президента и Правительства Российской Федерации.</w:t>
      </w:r>
    </w:p>
    <w:p w14:paraId="19890BBF" w14:textId="77777777" w:rsidR="00E94691" w:rsidRPr="005C0C08" w:rsidRDefault="00E94691" w:rsidP="00942EC0">
      <w:pPr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Бюджетные ассигнования, предусмотренные по данному разделу, позволят реализовать приоритетные направления государственной политики в области образования, в том числе:</w:t>
      </w:r>
    </w:p>
    <w:p w14:paraId="39945EC0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муниципальных организациях Чамзинского муниципального района Республики Мордовия;</w:t>
      </w:r>
    </w:p>
    <w:p w14:paraId="0C03C6B7" w14:textId="4320359A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организация предоставления дополнительного образования в муниципальных образовательных организациях Чамзинского муниципального района Республики Мордовия.</w:t>
      </w:r>
    </w:p>
    <w:p w14:paraId="07EB2197" w14:textId="286BE554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Расходы на реализацию указанных мероприятий, а также иных мероприятий в области образования будут обеспечиваться в рамках муниципальной программы «Развитие образования в Чамзинском муниципальном районе», </w:t>
      </w:r>
      <w:r w:rsidR="00407E02" w:rsidRPr="005C0C08">
        <w:rPr>
          <w:sz w:val="26"/>
          <w:szCs w:val="26"/>
        </w:rPr>
        <w:t>м</w:t>
      </w:r>
      <w:r w:rsidR="00393A2D" w:rsidRPr="005C0C08">
        <w:rPr>
          <w:sz w:val="26"/>
          <w:szCs w:val="26"/>
        </w:rPr>
        <w:t>униципальн</w:t>
      </w:r>
      <w:r w:rsidR="00407E02" w:rsidRPr="005C0C08">
        <w:rPr>
          <w:sz w:val="26"/>
          <w:szCs w:val="26"/>
        </w:rPr>
        <w:t>ой</w:t>
      </w:r>
      <w:r w:rsidR="00393A2D" w:rsidRPr="005C0C08">
        <w:rPr>
          <w:sz w:val="26"/>
          <w:szCs w:val="26"/>
        </w:rPr>
        <w:t xml:space="preserve"> программ</w:t>
      </w:r>
      <w:r w:rsidR="00407E02" w:rsidRPr="005C0C08">
        <w:rPr>
          <w:sz w:val="26"/>
          <w:szCs w:val="26"/>
        </w:rPr>
        <w:t>ы</w:t>
      </w:r>
      <w:r w:rsidR="00393A2D" w:rsidRPr="005C0C08">
        <w:rPr>
          <w:sz w:val="26"/>
          <w:szCs w:val="26"/>
        </w:rPr>
        <w:t xml:space="preserve"> </w:t>
      </w:r>
      <w:r w:rsidR="00407E02" w:rsidRPr="005C0C08">
        <w:rPr>
          <w:sz w:val="26"/>
          <w:szCs w:val="26"/>
        </w:rPr>
        <w:t>«</w:t>
      </w:r>
      <w:r w:rsidR="00393A2D" w:rsidRPr="005C0C08">
        <w:rPr>
          <w:sz w:val="26"/>
          <w:szCs w:val="26"/>
        </w:rPr>
        <w:t>Социальная поддержка граждан</w:t>
      </w:r>
      <w:r w:rsidR="00407E02" w:rsidRPr="005C0C08">
        <w:rPr>
          <w:sz w:val="26"/>
          <w:szCs w:val="26"/>
        </w:rPr>
        <w:t xml:space="preserve">», </w:t>
      </w:r>
      <w:r w:rsidRPr="005C0C08">
        <w:rPr>
          <w:sz w:val="26"/>
          <w:szCs w:val="26"/>
        </w:rPr>
        <w:t xml:space="preserve">муниципальной программы «Развитие культуры и туризма Чамзинского муниципального района», </w:t>
      </w:r>
      <w:r w:rsidR="00CD450B" w:rsidRPr="005C0C08">
        <w:rPr>
          <w:sz w:val="26"/>
          <w:szCs w:val="26"/>
        </w:rPr>
        <w:t xml:space="preserve">муниципальной программы «Энергосбережение и повышение энергетической эффективности в Чамзинском муниципальном районе Республики Мордовия», </w:t>
      </w:r>
      <w:r w:rsidRPr="005C0C08">
        <w:rPr>
          <w:sz w:val="26"/>
          <w:szCs w:val="26"/>
        </w:rPr>
        <w:t xml:space="preserve">муниципальной программы «Молодёжь Чамзинского муниципального района», муниципальной программы «Духовно-нравственное воспитание детей, молодежи и населения в Чамзинском муниципальном районе», муниципальной </w:t>
      </w:r>
      <w:r w:rsidRPr="005C0C08">
        <w:rPr>
          <w:sz w:val="26"/>
          <w:szCs w:val="26"/>
        </w:rPr>
        <w:lastRenderedPageBreak/>
        <w:t>программы «Патриотическое воспитание граждан, проживающих на территории Чамзинского муниципального района»</w:t>
      </w:r>
      <w:r w:rsidR="006B1422">
        <w:rPr>
          <w:sz w:val="26"/>
          <w:szCs w:val="26"/>
        </w:rPr>
        <w:t>, м</w:t>
      </w:r>
      <w:r w:rsidR="006B1422" w:rsidRPr="006B1422">
        <w:rPr>
          <w:sz w:val="26"/>
          <w:szCs w:val="26"/>
        </w:rPr>
        <w:t>униципальн</w:t>
      </w:r>
      <w:r w:rsidR="006B1422">
        <w:rPr>
          <w:sz w:val="26"/>
          <w:szCs w:val="26"/>
        </w:rPr>
        <w:t>ой</w:t>
      </w:r>
      <w:r w:rsidR="006B1422" w:rsidRPr="006B1422">
        <w:rPr>
          <w:sz w:val="26"/>
          <w:szCs w:val="26"/>
        </w:rPr>
        <w:t xml:space="preserve"> программ</w:t>
      </w:r>
      <w:r w:rsidR="006B1422">
        <w:rPr>
          <w:sz w:val="26"/>
          <w:szCs w:val="26"/>
        </w:rPr>
        <w:t>ы</w:t>
      </w:r>
      <w:r w:rsidR="006B1422" w:rsidRPr="006B1422">
        <w:rPr>
          <w:sz w:val="26"/>
          <w:szCs w:val="26"/>
        </w:rPr>
        <w:t xml:space="preserve"> </w:t>
      </w:r>
      <w:r w:rsidR="006B1422">
        <w:rPr>
          <w:sz w:val="26"/>
          <w:szCs w:val="26"/>
        </w:rPr>
        <w:t>«</w:t>
      </w:r>
      <w:r w:rsidR="006B1422" w:rsidRPr="006B1422">
        <w:rPr>
          <w:sz w:val="26"/>
          <w:szCs w:val="26"/>
        </w:rPr>
        <w:t>Повышение безопасности дорожного движения в Чамзинском муниципальном районе</w:t>
      </w:r>
      <w:r w:rsidR="006B1422">
        <w:rPr>
          <w:sz w:val="26"/>
          <w:szCs w:val="26"/>
        </w:rPr>
        <w:t>»</w:t>
      </w:r>
      <w:r w:rsidRPr="005C0C08">
        <w:rPr>
          <w:sz w:val="26"/>
          <w:szCs w:val="26"/>
        </w:rPr>
        <w:t>.</w:t>
      </w:r>
    </w:p>
    <w:p w14:paraId="62745FCA" w14:textId="77777777" w:rsidR="00E94691" w:rsidRPr="005C0C08" w:rsidRDefault="00E94691" w:rsidP="00942E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Расходы по подразделам бюджетной классификации приведены в таблице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>:</w:t>
      </w:r>
    </w:p>
    <w:p w14:paraId="258BC298" w14:textId="77777777" w:rsidR="00E94691" w:rsidRPr="005C0C08" w:rsidRDefault="00E94691" w:rsidP="00942EC0">
      <w:pPr>
        <w:ind w:firstLine="709"/>
        <w:jc w:val="right"/>
        <w:rPr>
          <w:b/>
          <w:bCs/>
          <w:sz w:val="26"/>
          <w:szCs w:val="26"/>
        </w:rPr>
      </w:pPr>
      <w:r w:rsidRPr="005C0C08">
        <w:rPr>
          <w:sz w:val="26"/>
          <w:szCs w:val="26"/>
        </w:rPr>
        <w:t>Таблица 1</w:t>
      </w:r>
      <w:r w:rsidR="008B6C0F" w:rsidRPr="005C0C08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</w:t>
      </w:r>
    </w:p>
    <w:tbl>
      <w:tblPr>
        <w:tblW w:w="10505" w:type="dxa"/>
        <w:tblInd w:w="2" w:type="dxa"/>
        <w:tblLook w:val="00A0" w:firstRow="1" w:lastRow="0" w:firstColumn="1" w:lastColumn="0" w:noHBand="0" w:noVBand="0"/>
      </w:tblPr>
      <w:tblGrid>
        <w:gridCol w:w="4977"/>
        <w:gridCol w:w="1275"/>
        <w:gridCol w:w="1418"/>
        <w:gridCol w:w="1417"/>
        <w:gridCol w:w="1418"/>
      </w:tblGrid>
      <w:tr w:rsidR="00E94691" w:rsidRPr="005C0C08" w14:paraId="60A6FD82" w14:textId="77777777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E82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B165" w14:textId="730DE26B" w:rsidR="00E94691" w:rsidRPr="005C0C08" w:rsidRDefault="00E94691" w:rsidP="0013105D">
            <w:pPr>
              <w:jc w:val="center"/>
              <w:rPr>
                <w:sz w:val="20"/>
                <w:szCs w:val="20"/>
                <w:lang w:val="en-US"/>
              </w:rPr>
            </w:pPr>
            <w:r w:rsidRPr="005C0C08">
              <w:rPr>
                <w:sz w:val="20"/>
                <w:szCs w:val="20"/>
              </w:rPr>
              <w:t>20</w:t>
            </w:r>
            <w:r w:rsidR="00B43965" w:rsidRPr="005C0C08">
              <w:rPr>
                <w:sz w:val="20"/>
                <w:szCs w:val="20"/>
              </w:rPr>
              <w:t>2</w:t>
            </w:r>
            <w:r w:rsidR="002A4E67">
              <w:rPr>
                <w:sz w:val="20"/>
                <w:szCs w:val="20"/>
              </w:rPr>
              <w:t>2</w:t>
            </w:r>
            <w:r w:rsidRPr="005C0C08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4663" w14:textId="77777777" w:rsidR="00E94691" w:rsidRPr="005C0C08" w:rsidRDefault="00E94691" w:rsidP="0013105D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Проект</w:t>
            </w:r>
          </w:p>
        </w:tc>
      </w:tr>
      <w:tr w:rsidR="00846F34" w:rsidRPr="005C0C08" w14:paraId="6FACBCF1" w14:textId="77777777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5140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2BE" w14:textId="77777777" w:rsidR="00846F34" w:rsidRPr="005C0C08" w:rsidRDefault="00846F34" w:rsidP="00846F3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B93B" w14:textId="78BAD5BF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2A4E67">
              <w:rPr>
                <w:sz w:val="20"/>
                <w:szCs w:val="20"/>
              </w:rPr>
              <w:t>3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F958" w14:textId="4D77DF76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2A4E67">
              <w:rPr>
                <w:sz w:val="20"/>
                <w:szCs w:val="20"/>
              </w:rPr>
              <w:t>4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86C3A" w14:textId="65768B90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202</w:t>
            </w:r>
            <w:r w:rsidR="009105C7">
              <w:rPr>
                <w:sz w:val="20"/>
                <w:szCs w:val="20"/>
              </w:rPr>
              <w:t>5</w:t>
            </w:r>
            <w:r w:rsidRPr="005C0C08">
              <w:rPr>
                <w:sz w:val="20"/>
                <w:szCs w:val="20"/>
              </w:rPr>
              <w:t xml:space="preserve"> год</w:t>
            </w:r>
          </w:p>
        </w:tc>
      </w:tr>
      <w:tr w:rsidR="00846F34" w:rsidRPr="005C0C08" w14:paraId="0D35C7FB" w14:textId="77777777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5B84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B6F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B5B0E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F7B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C45B" w14:textId="77777777" w:rsidR="00846F34" w:rsidRPr="005C0C08" w:rsidRDefault="00846F34" w:rsidP="00846F34">
            <w:pPr>
              <w:jc w:val="center"/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5</w:t>
            </w:r>
          </w:p>
        </w:tc>
      </w:tr>
      <w:tr w:rsidR="008416EE" w:rsidRPr="005C0C08" w14:paraId="5A415E47" w14:textId="77777777">
        <w:trPr>
          <w:trHeight w:val="2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59164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E7A5C8" w14:textId="35947B96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 w:rsidRPr="00B778C4">
              <w:rPr>
                <w:sz w:val="20"/>
                <w:szCs w:val="20"/>
              </w:rPr>
              <w:t>261</w:t>
            </w:r>
            <w:r>
              <w:rPr>
                <w:sz w:val="20"/>
                <w:szCs w:val="20"/>
              </w:rPr>
              <w:t xml:space="preserve"> </w:t>
            </w:r>
            <w:r w:rsidRPr="00B778C4">
              <w:rPr>
                <w:sz w:val="20"/>
                <w:szCs w:val="20"/>
              </w:rPr>
              <w:t>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FDE8C" w14:textId="5AA02005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430 964,3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996220" w14:textId="4BF9595A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362 693,7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56211E" w14:textId="37E59D00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 w:rsidRPr="008D4407">
              <w:rPr>
                <w:sz w:val="20"/>
                <w:szCs w:val="20"/>
              </w:rPr>
              <w:t>337 660,0</w:t>
            </w:r>
          </w:p>
        </w:tc>
      </w:tr>
      <w:tr w:rsidR="008416EE" w:rsidRPr="005C0C08" w14:paraId="084C8950" w14:textId="77777777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697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B8ECE" w14:textId="2791AAAB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79 167,8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24769" w14:textId="54A7CD8A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A4110" w14:textId="4569736E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EEC4F" w14:textId="60CDCF8C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654,2</w:t>
            </w:r>
          </w:p>
        </w:tc>
      </w:tr>
      <w:tr w:rsidR="008416EE" w:rsidRPr="005C0C08" w14:paraId="11984D3D" w14:textId="77777777">
        <w:trPr>
          <w:trHeight w:val="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A24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C7D3D" w14:textId="1EF6CA12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143 362,3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D783C" w14:textId="44850AF0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A5EED" w14:textId="797E2D0E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88EBB" w14:textId="52A025E5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074,6</w:t>
            </w:r>
          </w:p>
        </w:tc>
      </w:tr>
      <w:tr w:rsidR="008416EE" w:rsidRPr="005C0C08" w14:paraId="134D9B4E" w14:textId="77777777">
        <w:trPr>
          <w:trHeight w:val="1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492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8837D" w14:textId="7190748B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93312" w14:textId="3F0170EE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8F927" w14:textId="78937A14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B2F2C" w14:textId="64DA9B94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241,7</w:t>
            </w:r>
          </w:p>
        </w:tc>
      </w:tr>
      <w:tr w:rsidR="008416EE" w:rsidRPr="005C0C08" w14:paraId="6C40B630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D87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2B4BE" w14:textId="58F5B164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CA88E" w14:textId="41E85BF7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B06A9" w14:textId="01A87262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B4847" w14:textId="16ABE787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416EE" w:rsidRPr="005C0C08" w14:paraId="0DF8625B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CF2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869CFA" w14:textId="65A7EAD4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2472" w14:textId="6B426909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00C8B" w14:textId="12D86370" w:rsidR="008416EE" w:rsidRPr="005C0C08" w:rsidRDefault="00C23298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E1640" w14:textId="5A6C5712" w:rsidR="008416EE" w:rsidRPr="005C0C08" w:rsidRDefault="00E46B42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8416EE" w:rsidRPr="005C0C08" w14:paraId="3283F73C" w14:textId="77777777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D04" w14:textId="77777777" w:rsidR="008416EE" w:rsidRPr="005C0C08" w:rsidRDefault="008416EE" w:rsidP="008416EE">
            <w:pPr>
              <w:rPr>
                <w:sz w:val="20"/>
                <w:szCs w:val="20"/>
              </w:rPr>
            </w:pPr>
            <w:r w:rsidRPr="005C0C0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E6F85" w14:textId="7BAE7DDA" w:rsidR="008416EE" w:rsidRPr="005C0C08" w:rsidRDefault="008416EE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91C95" w14:textId="355628D6" w:rsidR="008416EE" w:rsidRPr="005C0C08" w:rsidRDefault="00594653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A3CBF" w14:textId="4CBF452E" w:rsidR="008416EE" w:rsidRPr="005C0C08" w:rsidRDefault="00594653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031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94335" w14:textId="318F715B" w:rsidR="008416EE" w:rsidRPr="005C0C08" w:rsidRDefault="00B03132" w:rsidP="00841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5 567,5</w:t>
            </w:r>
          </w:p>
        </w:tc>
      </w:tr>
    </w:tbl>
    <w:p w14:paraId="0BB08E5F" w14:textId="77777777" w:rsidR="00E94691" w:rsidRPr="005C0C08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 xml:space="preserve">Подраздел 0701 </w:t>
      </w:r>
      <w:r w:rsidRPr="005C0C08">
        <w:rPr>
          <w:sz w:val="26"/>
          <w:szCs w:val="26"/>
        </w:rPr>
        <w:t>«</w:t>
      </w:r>
      <w:r w:rsidRPr="005C0C08">
        <w:rPr>
          <w:b/>
          <w:bCs/>
          <w:sz w:val="26"/>
          <w:szCs w:val="26"/>
        </w:rPr>
        <w:t>Дошкольное образование»</w:t>
      </w:r>
    </w:p>
    <w:p w14:paraId="0F528744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6C1BEA62" w14:textId="0562E443" w:rsidR="00E94691" w:rsidRPr="005C0C08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выплату ежегодной премии для поощрения лучших педагогических работников дошкольных образовательных организаций в сумме </w:t>
      </w:r>
      <w:r w:rsidR="0084437E">
        <w:rPr>
          <w:sz w:val="26"/>
          <w:szCs w:val="26"/>
        </w:rPr>
        <w:t>17,3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84437E">
        <w:rPr>
          <w:sz w:val="26"/>
          <w:szCs w:val="26"/>
        </w:rPr>
        <w:t xml:space="preserve"> году, 11,5 тыс.рублей в 2024 году, 17,3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84437E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75A8D0A" w14:textId="01A32EB2" w:rsidR="00C036F2" w:rsidRPr="005C0C08" w:rsidRDefault="00C036F2" w:rsidP="00C036F2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повышение квалификации педагогических работников дошкольных образовательных организаций в сумме </w:t>
      </w:r>
      <w:r w:rsidR="00E674A9">
        <w:rPr>
          <w:sz w:val="26"/>
          <w:szCs w:val="26"/>
        </w:rPr>
        <w:t>15,0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E674A9">
        <w:rPr>
          <w:sz w:val="26"/>
          <w:szCs w:val="26"/>
        </w:rPr>
        <w:t xml:space="preserve"> году, 10,0 тыс.рублей в 2024 году, 15,0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года</w:t>
      </w:r>
      <w:r w:rsidR="00E674A9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05FB91AA" w14:textId="1D5835D9" w:rsidR="00E94691" w:rsidRPr="005C0C08" w:rsidRDefault="00E94691" w:rsidP="00942EC0">
      <w:pPr>
        <w:ind w:left="-180" w:firstLine="18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        - на предоставление грантовой поддержки лучшим образовательным организациям дошкольного образования в сумме </w:t>
      </w:r>
      <w:r w:rsidR="00EC2EF3">
        <w:rPr>
          <w:sz w:val="26"/>
          <w:szCs w:val="26"/>
        </w:rPr>
        <w:t>20,0</w:t>
      </w:r>
      <w:r w:rsidRPr="005C0C08">
        <w:rPr>
          <w:sz w:val="26"/>
          <w:szCs w:val="26"/>
        </w:rPr>
        <w:t xml:space="preserve"> тыс.рублей в 202</w:t>
      </w:r>
      <w:r w:rsidR="009105C7">
        <w:rPr>
          <w:sz w:val="26"/>
          <w:szCs w:val="26"/>
        </w:rPr>
        <w:t>3</w:t>
      </w:r>
      <w:r w:rsidR="00EC2EF3">
        <w:rPr>
          <w:sz w:val="26"/>
          <w:szCs w:val="26"/>
        </w:rPr>
        <w:t xml:space="preserve"> году, 15,0 тыс.рублей в 2024 году, 20,0 тыс.рублей в </w:t>
      </w:r>
      <w:r w:rsidRPr="005C0C08">
        <w:rPr>
          <w:sz w:val="26"/>
          <w:szCs w:val="26"/>
        </w:rPr>
        <w:t>202</w:t>
      </w:r>
      <w:r w:rsidR="009105C7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</w:t>
      </w:r>
      <w:r w:rsidR="00EC2EF3">
        <w:rPr>
          <w:sz w:val="26"/>
          <w:szCs w:val="26"/>
        </w:rPr>
        <w:t>у</w:t>
      </w:r>
      <w:r w:rsidRPr="005C0C08">
        <w:rPr>
          <w:sz w:val="26"/>
          <w:szCs w:val="26"/>
        </w:rPr>
        <w:t>;</w:t>
      </w:r>
    </w:p>
    <w:p w14:paraId="1F0FD524" w14:textId="1F26E6E8" w:rsidR="00E94691" w:rsidRDefault="00E94691" w:rsidP="00942EC0">
      <w:pPr>
        <w:ind w:left="-180" w:firstLine="720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- на финансовое обеспечение выполнения муниципального задания детских дошкольных организаций в 202</w:t>
      </w:r>
      <w:r w:rsidR="009105C7">
        <w:rPr>
          <w:sz w:val="26"/>
          <w:szCs w:val="26"/>
        </w:rPr>
        <w:t>3</w:t>
      </w:r>
      <w:r w:rsidRPr="005C0C08">
        <w:rPr>
          <w:sz w:val="26"/>
          <w:szCs w:val="26"/>
        </w:rPr>
        <w:t xml:space="preserve"> году в сумме </w:t>
      </w:r>
      <w:r w:rsidR="00DD05A6">
        <w:rPr>
          <w:sz w:val="26"/>
          <w:szCs w:val="26"/>
        </w:rPr>
        <w:t>138 656,1</w:t>
      </w:r>
      <w:r w:rsidR="00395859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9105C7">
        <w:rPr>
          <w:sz w:val="26"/>
          <w:szCs w:val="26"/>
        </w:rPr>
        <w:t>4</w:t>
      </w:r>
      <w:r w:rsidRPr="005C0C08">
        <w:rPr>
          <w:sz w:val="26"/>
          <w:szCs w:val="26"/>
        </w:rPr>
        <w:t xml:space="preserve"> году – </w:t>
      </w:r>
      <w:r w:rsidR="00DD05A6">
        <w:rPr>
          <w:sz w:val="26"/>
          <w:szCs w:val="26"/>
        </w:rPr>
        <w:t>116 405,7</w:t>
      </w:r>
      <w:r w:rsidR="00395859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тыс.рублей, в 202</w:t>
      </w:r>
      <w:r w:rsidR="004064A4">
        <w:rPr>
          <w:sz w:val="26"/>
          <w:szCs w:val="26"/>
        </w:rPr>
        <w:t>5</w:t>
      </w:r>
      <w:r w:rsidRPr="005C0C08">
        <w:rPr>
          <w:sz w:val="26"/>
          <w:szCs w:val="26"/>
        </w:rPr>
        <w:t xml:space="preserve"> году – </w:t>
      </w:r>
      <w:r w:rsidR="00DD05A6">
        <w:rPr>
          <w:sz w:val="26"/>
          <w:szCs w:val="26"/>
        </w:rPr>
        <w:t>107 601,9</w:t>
      </w:r>
      <w:r w:rsidR="00395859">
        <w:rPr>
          <w:sz w:val="26"/>
          <w:szCs w:val="26"/>
        </w:rPr>
        <w:t xml:space="preserve"> </w:t>
      </w:r>
      <w:r w:rsidRPr="005C0C08">
        <w:rPr>
          <w:sz w:val="26"/>
          <w:szCs w:val="26"/>
        </w:rPr>
        <w:t>тыс.рублей;</w:t>
      </w:r>
    </w:p>
    <w:p w14:paraId="5B592862" w14:textId="2665D3B7" w:rsidR="006B10FD" w:rsidRDefault="006B10FD" w:rsidP="00942EC0">
      <w:pPr>
        <w:ind w:left="-180"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 xml:space="preserve">- на замену приборов учета коммунальных ресурсов в 2023 году – </w:t>
      </w:r>
      <w:r>
        <w:rPr>
          <w:sz w:val="26"/>
          <w:szCs w:val="26"/>
        </w:rPr>
        <w:t>26</w:t>
      </w:r>
      <w:r w:rsidRPr="00FD33C9">
        <w:rPr>
          <w:sz w:val="26"/>
          <w:szCs w:val="26"/>
        </w:rPr>
        <w:t>,0 тыс.рублей</w:t>
      </w:r>
      <w:r w:rsidRPr="00BA3C91">
        <w:rPr>
          <w:sz w:val="26"/>
          <w:szCs w:val="26"/>
        </w:rPr>
        <w:t>.</w:t>
      </w:r>
    </w:p>
    <w:p w14:paraId="2A31D01E" w14:textId="01589071" w:rsidR="00B04439" w:rsidRPr="005C0C08" w:rsidRDefault="00B04439" w:rsidP="00942EC0">
      <w:pPr>
        <w:ind w:left="-18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укрепление материально-технической базы </w:t>
      </w:r>
      <w:r w:rsidR="004C4620">
        <w:rPr>
          <w:sz w:val="26"/>
          <w:szCs w:val="26"/>
        </w:rPr>
        <w:t>в 2023 году в сумме 2 000,0 тыс.рублей.</w:t>
      </w:r>
    </w:p>
    <w:p w14:paraId="6D889EE0" w14:textId="77777777" w:rsidR="006D2B25" w:rsidRDefault="006D2B25" w:rsidP="006D2B25">
      <w:pPr>
        <w:ind w:firstLine="708"/>
        <w:jc w:val="both"/>
        <w:rPr>
          <w:sz w:val="26"/>
          <w:szCs w:val="26"/>
        </w:rPr>
      </w:pPr>
    </w:p>
    <w:p w14:paraId="146BA98F" w14:textId="77777777" w:rsidR="00E94691" w:rsidRPr="008D0F4C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8D0F4C">
        <w:rPr>
          <w:b/>
          <w:bCs/>
          <w:sz w:val="26"/>
          <w:szCs w:val="26"/>
        </w:rPr>
        <w:t xml:space="preserve">Подраздел 0702 «Общее образование» </w:t>
      </w:r>
    </w:p>
    <w:p w14:paraId="015499E9" w14:textId="77777777" w:rsidR="00E94691" w:rsidRPr="008D0F4C" w:rsidRDefault="00E94691" w:rsidP="00942EC0">
      <w:pPr>
        <w:ind w:left="-720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>По данному подразделу предусмотрены бюджетные ассигнования:</w:t>
      </w:r>
    </w:p>
    <w:p w14:paraId="25A133A6" w14:textId="3B032FD2" w:rsidR="00E94691" w:rsidRPr="00B8010B" w:rsidRDefault="00E94691" w:rsidP="00BB4B07">
      <w:pPr>
        <w:ind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для поощрения лучших учителей общеобразовательных организаций </w:t>
      </w:r>
      <w:r w:rsidR="00DE616F" w:rsidRPr="008D0F4C">
        <w:rPr>
          <w:sz w:val="26"/>
          <w:szCs w:val="26"/>
        </w:rPr>
        <w:t>в 2023 году в сумме 34,5 тыс.рублей, в 2024 году – 23,0 тыс.рублей, в 2025 году – 34,5 тыс.</w:t>
      </w:r>
      <w:r w:rsidR="00DE616F" w:rsidRPr="00B8010B">
        <w:rPr>
          <w:sz w:val="26"/>
          <w:szCs w:val="26"/>
        </w:rPr>
        <w:t>рублей</w:t>
      </w:r>
      <w:r w:rsidRPr="00B8010B">
        <w:rPr>
          <w:sz w:val="26"/>
          <w:szCs w:val="26"/>
        </w:rPr>
        <w:t>;</w:t>
      </w:r>
    </w:p>
    <w:p w14:paraId="34471D08" w14:textId="6A66AB48" w:rsidR="00E94691" w:rsidRPr="008D0F4C" w:rsidRDefault="00E94691" w:rsidP="007F0DA0">
      <w:pPr>
        <w:ind w:left="-12" w:firstLine="720"/>
        <w:jc w:val="both"/>
        <w:rPr>
          <w:sz w:val="26"/>
          <w:szCs w:val="26"/>
        </w:rPr>
      </w:pPr>
      <w:r w:rsidRPr="008D0F4C">
        <w:rPr>
          <w:sz w:val="26"/>
          <w:szCs w:val="26"/>
        </w:rPr>
        <w:t xml:space="preserve">- на выплату ежегодной премии талантливой молодежи в сумме </w:t>
      </w:r>
      <w:r w:rsidR="008D0F4C" w:rsidRPr="008D0F4C">
        <w:rPr>
          <w:sz w:val="26"/>
          <w:szCs w:val="26"/>
        </w:rPr>
        <w:t>4,6</w:t>
      </w:r>
      <w:r w:rsidRPr="008D0F4C">
        <w:rPr>
          <w:sz w:val="26"/>
          <w:szCs w:val="26"/>
        </w:rPr>
        <w:t xml:space="preserve"> тыс.рублей ежегодно;</w:t>
      </w:r>
    </w:p>
    <w:p w14:paraId="273183F4" w14:textId="709F2AFF" w:rsidR="00E94691" w:rsidRPr="00DC7C73" w:rsidRDefault="00E94691" w:rsidP="00FA27E6">
      <w:pPr>
        <w:ind w:firstLine="720"/>
        <w:jc w:val="both"/>
        <w:rPr>
          <w:sz w:val="26"/>
          <w:szCs w:val="26"/>
        </w:rPr>
      </w:pPr>
      <w:r w:rsidRPr="00DC7C73">
        <w:rPr>
          <w:sz w:val="26"/>
          <w:szCs w:val="26"/>
        </w:rPr>
        <w:t xml:space="preserve">- на предоставление грантовой поддержки лучшим образовательным организациям, внедряющим инновационные образовательные программы в </w:t>
      </w:r>
      <w:r w:rsidR="00DC7C73" w:rsidRPr="00DC7C73">
        <w:rPr>
          <w:sz w:val="26"/>
          <w:szCs w:val="26"/>
        </w:rPr>
        <w:t xml:space="preserve">2023 году в </w:t>
      </w:r>
      <w:r w:rsidRPr="00DC7C73">
        <w:rPr>
          <w:sz w:val="26"/>
          <w:szCs w:val="26"/>
        </w:rPr>
        <w:t xml:space="preserve">сумме </w:t>
      </w:r>
      <w:r w:rsidR="00DE616F">
        <w:rPr>
          <w:sz w:val="26"/>
          <w:szCs w:val="26"/>
        </w:rPr>
        <w:t>20,0</w:t>
      </w:r>
      <w:r w:rsidRPr="00DC7C73">
        <w:rPr>
          <w:sz w:val="26"/>
          <w:szCs w:val="26"/>
        </w:rPr>
        <w:t xml:space="preserve"> тыс.рублей</w:t>
      </w:r>
      <w:r w:rsidR="00DC7C73" w:rsidRPr="00DC7C73">
        <w:rPr>
          <w:sz w:val="26"/>
          <w:szCs w:val="26"/>
        </w:rPr>
        <w:t xml:space="preserve">, в 2024 году – </w:t>
      </w:r>
      <w:r w:rsidR="00DE616F">
        <w:rPr>
          <w:sz w:val="26"/>
          <w:szCs w:val="26"/>
        </w:rPr>
        <w:t>15</w:t>
      </w:r>
      <w:r w:rsidR="00DC7C73" w:rsidRPr="00DC7C73">
        <w:rPr>
          <w:sz w:val="26"/>
          <w:szCs w:val="26"/>
        </w:rPr>
        <w:t xml:space="preserve">,0 тыс.рублей, в 2025 году – </w:t>
      </w:r>
      <w:r w:rsidR="00DE616F">
        <w:rPr>
          <w:sz w:val="26"/>
          <w:szCs w:val="26"/>
        </w:rPr>
        <w:t>20,0</w:t>
      </w:r>
      <w:r w:rsidR="00DC7C73" w:rsidRPr="00DC7C73">
        <w:rPr>
          <w:sz w:val="26"/>
          <w:szCs w:val="26"/>
        </w:rPr>
        <w:t xml:space="preserve"> тыс.рублей</w:t>
      </w:r>
      <w:r w:rsidRPr="00DC7C73">
        <w:rPr>
          <w:sz w:val="26"/>
          <w:szCs w:val="26"/>
        </w:rPr>
        <w:t>;</w:t>
      </w:r>
    </w:p>
    <w:p w14:paraId="64B0D51E" w14:textId="60DA44C5" w:rsidR="009724D0" w:rsidRPr="009C2E3E" w:rsidRDefault="009724D0" w:rsidP="009724D0">
      <w:pPr>
        <w:ind w:left="-180" w:firstLine="720"/>
        <w:jc w:val="both"/>
        <w:rPr>
          <w:sz w:val="26"/>
          <w:szCs w:val="26"/>
        </w:rPr>
      </w:pPr>
      <w:r w:rsidRPr="009C2E3E">
        <w:rPr>
          <w:sz w:val="26"/>
          <w:szCs w:val="26"/>
        </w:rPr>
        <w:t xml:space="preserve">- на повышение квалификации педагогических работников </w:t>
      </w:r>
      <w:r w:rsidR="00227825" w:rsidRPr="009C2E3E">
        <w:rPr>
          <w:sz w:val="26"/>
          <w:szCs w:val="26"/>
        </w:rPr>
        <w:t>обще</w:t>
      </w:r>
      <w:r w:rsidRPr="009C2E3E">
        <w:rPr>
          <w:sz w:val="26"/>
          <w:szCs w:val="26"/>
        </w:rPr>
        <w:t xml:space="preserve">образовательных организаций </w:t>
      </w:r>
      <w:r w:rsidR="009C2E3E" w:rsidRPr="009C2E3E">
        <w:rPr>
          <w:sz w:val="26"/>
          <w:szCs w:val="26"/>
        </w:rPr>
        <w:t>в 2023 году в сумме 15,0 тыс.рублей, в 2024 году – 10,0 тыс.рублей, в 2025 году – 20,0 тыс.рублей</w:t>
      </w:r>
      <w:r w:rsidRPr="009C2E3E">
        <w:rPr>
          <w:sz w:val="26"/>
          <w:szCs w:val="26"/>
        </w:rPr>
        <w:t>;</w:t>
      </w:r>
    </w:p>
    <w:p w14:paraId="319FE0C6" w14:textId="32503889" w:rsidR="00E94691" w:rsidRPr="00FD33C9" w:rsidRDefault="00E94691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финансовое обеспечение выполнения муниципального задания организаций, предоставляющих общеобразовательные услуги в 202</w:t>
      </w:r>
      <w:r w:rsidR="0001269A" w:rsidRPr="00FD33C9">
        <w:rPr>
          <w:sz w:val="26"/>
          <w:szCs w:val="26"/>
        </w:rPr>
        <w:t>3</w:t>
      </w:r>
      <w:r w:rsidRPr="00FD33C9">
        <w:rPr>
          <w:sz w:val="26"/>
          <w:szCs w:val="26"/>
        </w:rPr>
        <w:t xml:space="preserve"> году в сумме </w:t>
      </w:r>
      <w:r w:rsidR="00DD05A6">
        <w:rPr>
          <w:sz w:val="26"/>
          <w:szCs w:val="26"/>
        </w:rPr>
        <w:t>205 668,6</w:t>
      </w:r>
      <w:r w:rsidR="002A5329" w:rsidRPr="00FD33C9">
        <w:rPr>
          <w:sz w:val="26"/>
          <w:szCs w:val="26"/>
        </w:rPr>
        <w:t xml:space="preserve"> </w:t>
      </w:r>
      <w:r w:rsidRPr="00FD33C9">
        <w:rPr>
          <w:sz w:val="26"/>
          <w:szCs w:val="26"/>
        </w:rPr>
        <w:t>тыс.рублей, в 202</w:t>
      </w:r>
      <w:r w:rsidR="0001269A" w:rsidRPr="00FD33C9">
        <w:rPr>
          <w:sz w:val="26"/>
          <w:szCs w:val="26"/>
        </w:rPr>
        <w:t>4</w:t>
      </w:r>
      <w:r w:rsidRPr="00FD33C9">
        <w:rPr>
          <w:sz w:val="26"/>
          <w:szCs w:val="26"/>
        </w:rPr>
        <w:t xml:space="preserve"> году – </w:t>
      </w:r>
      <w:r w:rsidR="00DD05A6">
        <w:rPr>
          <w:sz w:val="26"/>
          <w:szCs w:val="26"/>
        </w:rPr>
        <w:t>172 501,0</w:t>
      </w:r>
      <w:r w:rsidRPr="00FD33C9">
        <w:rPr>
          <w:sz w:val="26"/>
          <w:szCs w:val="26"/>
        </w:rPr>
        <w:t xml:space="preserve"> тыс.рублей, в 202</w:t>
      </w:r>
      <w:r w:rsidR="0001269A" w:rsidRPr="00FD33C9">
        <w:rPr>
          <w:sz w:val="26"/>
          <w:szCs w:val="26"/>
        </w:rPr>
        <w:t>5</w:t>
      </w:r>
      <w:r w:rsidRPr="00FD33C9">
        <w:rPr>
          <w:sz w:val="26"/>
          <w:szCs w:val="26"/>
        </w:rPr>
        <w:t xml:space="preserve"> году – </w:t>
      </w:r>
      <w:r w:rsidR="00DD05A6">
        <w:rPr>
          <w:sz w:val="26"/>
          <w:szCs w:val="26"/>
        </w:rPr>
        <w:t>159 067,7</w:t>
      </w:r>
      <w:r w:rsidRPr="00FD33C9">
        <w:rPr>
          <w:sz w:val="26"/>
          <w:szCs w:val="26"/>
        </w:rPr>
        <w:t xml:space="preserve"> тыс.рублей;</w:t>
      </w:r>
    </w:p>
    <w:p w14:paraId="013391B7" w14:textId="7250DCA3" w:rsidR="00FA27E6" w:rsidRPr="00FD33C9" w:rsidRDefault="00FA27E6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 xml:space="preserve">- на </w:t>
      </w:r>
      <w:r w:rsidR="00DD0A07" w:rsidRPr="00FD33C9">
        <w:rPr>
          <w:sz w:val="26"/>
          <w:szCs w:val="26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 в 202</w:t>
      </w:r>
      <w:r w:rsidR="00CE6FAB" w:rsidRPr="00FD33C9">
        <w:rPr>
          <w:sz w:val="26"/>
          <w:szCs w:val="26"/>
        </w:rPr>
        <w:t>3</w:t>
      </w:r>
      <w:r w:rsidR="00070CBD">
        <w:rPr>
          <w:sz w:val="26"/>
          <w:szCs w:val="26"/>
        </w:rPr>
        <w:t>-2024</w:t>
      </w:r>
      <w:r w:rsidR="00284CA5" w:rsidRPr="00FD33C9">
        <w:rPr>
          <w:sz w:val="26"/>
          <w:szCs w:val="26"/>
        </w:rPr>
        <w:t xml:space="preserve"> год</w:t>
      </w:r>
      <w:r w:rsidR="00070CBD">
        <w:rPr>
          <w:sz w:val="26"/>
          <w:szCs w:val="26"/>
        </w:rPr>
        <w:t>ах</w:t>
      </w:r>
      <w:r w:rsidR="00284CA5" w:rsidRPr="00FD33C9">
        <w:rPr>
          <w:sz w:val="26"/>
          <w:szCs w:val="26"/>
        </w:rPr>
        <w:t xml:space="preserve"> – </w:t>
      </w:r>
      <w:r w:rsidR="00070CBD">
        <w:rPr>
          <w:sz w:val="26"/>
          <w:szCs w:val="26"/>
        </w:rPr>
        <w:t>11 876,9</w:t>
      </w:r>
      <w:r w:rsidR="00284CA5" w:rsidRPr="00FD33C9">
        <w:rPr>
          <w:sz w:val="26"/>
          <w:szCs w:val="26"/>
        </w:rPr>
        <w:t xml:space="preserve"> тыс.рублей</w:t>
      </w:r>
      <w:r w:rsidR="00070CBD">
        <w:rPr>
          <w:sz w:val="26"/>
          <w:szCs w:val="26"/>
        </w:rPr>
        <w:t xml:space="preserve"> ежегодно</w:t>
      </w:r>
      <w:r w:rsidR="00284CA5" w:rsidRPr="00FD33C9">
        <w:rPr>
          <w:sz w:val="26"/>
          <w:szCs w:val="26"/>
        </w:rPr>
        <w:t>,</w:t>
      </w:r>
      <w:r w:rsidR="0089794E" w:rsidRPr="00FD33C9">
        <w:rPr>
          <w:sz w:val="26"/>
          <w:szCs w:val="26"/>
        </w:rPr>
        <w:t xml:space="preserve"> в 2025</w:t>
      </w:r>
      <w:r w:rsidR="00903DFA" w:rsidRPr="00FD33C9">
        <w:rPr>
          <w:sz w:val="26"/>
          <w:szCs w:val="26"/>
        </w:rPr>
        <w:t xml:space="preserve"> </w:t>
      </w:r>
      <w:r w:rsidR="0089794E" w:rsidRPr="00FD33C9">
        <w:rPr>
          <w:sz w:val="26"/>
          <w:szCs w:val="26"/>
        </w:rPr>
        <w:t xml:space="preserve">году – </w:t>
      </w:r>
      <w:r w:rsidR="00070CBD">
        <w:rPr>
          <w:sz w:val="26"/>
          <w:szCs w:val="26"/>
        </w:rPr>
        <w:t>11 805,9</w:t>
      </w:r>
      <w:r w:rsidR="0089794E" w:rsidRPr="00FD33C9">
        <w:rPr>
          <w:sz w:val="26"/>
          <w:szCs w:val="26"/>
        </w:rPr>
        <w:t xml:space="preserve"> тыс.рублей</w:t>
      </w:r>
      <w:r w:rsidR="00DD0A07" w:rsidRPr="00FD33C9">
        <w:rPr>
          <w:sz w:val="26"/>
          <w:szCs w:val="26"/>
        </w:rPr>
        <w:t xml:space="preserve">; </w:t>
      </w:r>
    </w:p>
    <w:p w14:paraId="0CFE8640" w14:textId="10F4081A" w:rsidR="009117A1" w:rsidRDefault="009117A1" w:rsidP="00FA27E6">
      <w:pPr>
        <w:ind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CB49C2" w:rsidRPr="00FD33C9">
        <w:rPr>
          <w:sz w:val="26"/>
          <w:szCs w:val="26"/>
        </w:rPr>
        <w:t xml:space="preserve"> </w:t>
      </w:r>
      <w:r w:rsidR="009724D0" w:rsidRPr="00FD33C9">
        <w:rPr>
          <w:sz w:val="26"/>
          <w:szCs w:val="26"/>
        </w:rPr>
        <w:t>в 202</w:t>
      </w:r>
      <w:r w:rsidR="0085492F" w:rsidRPr="00FD33C9">
        <w:rPr>
          <w:sz w:val="26"/>
          <w:szCs w:val="26"/>
        </w:rPr>
        <w:t>3</w:t>
      </w:r>
      <w:r w:rsidR="00FD33C9" w:rsidRPr="00FD33C9">
        <w:rPr>
          <w:sz w:val="26"/>
          <w:szCs w:val="26"/>
        </w:rPr>
        <w:t xml:space="preserve"> году </w:t>
      </w:r>
      <w:r w:rsidR="00CB49C2" w:rsidRPr="00FD33C9">
        <w:rPr>
          <w:sz w:val="26"/>
          <w:szCs w:val="26"/>
        </w:rPr>
        <w:t xml:space="preserve">в сумме </w:t>
      </w:r>
      <w:r w:rsidR="00070CBD">
        <w:rPr>
          <w:sz w:val="26"/>
          <w:szCs w:val="26"/>
        </w:rPr>
        <w:t>12 655,4</w:t>
      </w:r>
      <w:r w:rsidR="00CB49C2" w:rsidRPr="00FD33C9">
        <w:rPr>
          <w:sz w:val="26"/>
          <w:szCs w:val="26"/>
        </w:rPr>
        <w:t xml:space="preserve"> тыс.рублей</w:t>
      </w:r>
      <w:r w:rsidR="00FD33C9" w:rsidRPr="00FD33C9">
        <w:rPr>
          <w:sz w:val="26"/>
          <w:szCs w:val="26"/>
        </w:rPr>
        <w:t>, в 2024</w:t>
      </w:r>
      <w:r w:rsidR="00070CBD">
        <w:rPr>
          <w:sz w:val="26"/>
          <w:szCs w:val="26"/>
        </w:rPr>
        <w:t xml:space="preserve"> </w:t>
      </w:r>
      <w:r w:rsidR="00FD33C9" w:rsidRPr="00FD33C9">
        <w:rPr>
          <w:sz w:val="26"/>
          <w:szCs w:val="26"/>
        </w:rPr>
        <w:t xml:space="preserve">-2025 годах – </w:t>
      </w:r>
      <w:r w:rsidR="00350420">
        <w:rPr>
          <w:sz w:val="26"/>
          <w:szCs w:val="26"/>
        </w:rPr>
        <w:t>12 840,8</w:t>
      </w:r>
      <w:r w:rsidR="00FD33C9" w:rsidRPr="00FD33C9">
        <w:rPr>
          <w:sz w:val="26"/>
          <w:szCs w:val="26"/>
        </w:rPr>
        <w:t xml:space="preserve"> тыс.рублей ежегодно</w:t>
      </w:r>
      <w:r w:rsidR="00CB49C2" w:rsidRPr="00FD33C9">
        <w:rPr>
          <w:sz w:val="26"/>
          <w:szCs w:val="26"/>
        </w:rPr>
        <w:t>;</w:t>
      </w:r>
    </w:p>
    <w:p w14:paraId="229784F8" w14:textId="49588A06" w:rsidR="000B2544" w:rsidRPr="00FD33C9" w:rsidRDefault="000B2544" w:rsidP="00FA27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на </w:t>
      </w:r>
      <w:r w:rsidRPr="000B2544">
        <w:rPr>
          <w:sz w:val="26"/>
          <w:szCs w:val="26"/>
        </w:rPr>
        <w:t>обеспечени</w:t>
      </w:r>
      <w:r>
        <w:rPr>
          <w:sz w:val="26"/>
          <w:szCs w:val="26"/>
        </w:rPr>
        <w:t>е</w:t>
      </w:r>
      <w:r w:rsidRPr="000B2544">
        <w:rPr>
          <w:sz w:val="26"/>
          <w:szCs w:val="26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sz w:val="26"/>
          <w:szCs w:val="26"/>
        </w:rPr>
        <w:t xml:space="preserve"> </w:t>
      </w:r>
      <w:r w:rsidR="004C5698">
        <w:rPr>
          <w:sz w:val="26"/>
          <w:szCs w:val="26"/>
        </w:rPr>
        <w:t>в 2023 году в сумме 2 194,6 тыс.рублей, в 2024-2025 годах – 2163,4 тыс.рублей ежегодно;</w:t>
      </w:r>
    </w:p>
    <w:p w14:paraId="183D41AB" w14:textId="4E656F75" w:rsidR="009724D0" w:rsidRDefault="009724D0" w:rsidP="009724D0">
      <w:pPr>
        <w:ind w:left="-180" w:firstLine="720"/>
        <w:jc w:val="both"/>
        <w:rPr>
          <w:sz w:val="26"/>
          <w:szCs w:val="26"/>
        </w:rPr>
      </w:pPr>
      <w:r w:rsidRPr="00FD33C9">
        <w:rPr>
          <w:sz w:val="26"/>
          <w:szCs w:val="26"/>
        </w:rPr>
        <w:t>- на замену приборов учета коммунальных ресурсов в 202</w:t>
      </w:r>
      <w:r w:rsidR="0085492F" w:rsidRPr="00FD33C9">
        <w:rPr>
          <w:sz w:val="26"/>
          <w:szCs w:val="26"/>
        </w:rPr>
        <w:t>3</w:t>
      </w:r>
      <w:r w:rsidRPr="00FD33C9">
        <w:rPr>
          <w:sz w:val="26"/>
          <w:szCs w:val="26"/>
        </w:rPr>
        <w:t xml:space="preserve"> году – </w:t>
      </w:r>
      <w:r w:rsidR="006B10FD">
        <w:rPr>
          <w:sz w:val="26"/>
          <w:szCs w:val="26"/>
        </w:rPr>
        <w:t>7</w:t>
      </w:r>
      <w:r w:rsidR="0086009C" w:rsidRPr="00FD33C9">
        <w:rPr>
          <w:sz w:val="26"/>
          <w:szCs w:val="26"/>
        </w:rPr>
        <w:t>,0</w:t>
      </w:r>
      <w:r w:rsidRPr="00FD33C9">
        <w:rPr>
          <w:sz w:val="26"/>
          <w:szCs w:val="26"/>
        </w:rPr>
        <w:t xml:space="preserve"> тыс.рублей</w:t>
      </w:r>
      <w:r w:rsidR="003A785A">
        <w:rPr>
          <w:sz w:val="26"/>
          <w:szCs w:val="26"/>
        </w:rPr>
        <w:t>;</w:t>
      </w:r>
    </w:p>
    <w:p w14:paraId="2471B81E" w14:textId="3B9002E3" w:rsidR="003A785A" w:rsidRPr="00BA3C91" w:rsidRDefault="003A785A" w:rsidP="009724D0">
      <w:pPr>
        <w:ind w:left="-180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на укрепление материально-технической базы общеобразовательных организаций в сумме 3 500,0 тыс.рублей;</w:t>
      </w:r>
    </w:p>
    <w:p w14:paraId="6C379A88" w14:textId="04DA15C2" w:rsidR="00E94691" w:rsidRPr="00BA3C91" w:rsidRDefault="00E94691" w:rsidP="009117A1">
      <w:pPr>
        <w:ind w:left="-12" w:firstLine="720"/>
        <w:jc w:val="both"/>
        <w:rPr>
          <w:sz w:val="26"/>
          <w:szCs w:val="26"/>
        </w:rPr>
      </w:pPr>
      <w:r w:rsidRPr="00BA3C91">
        <w:rPr>
          <w:sz w:val="26"/>
          <w:szCs w:val="26"/>
        </w:rPr>
        <w:t>- на проведение об</w:t>
      </w:r>
      <w:r w:rsidR="003A0963" w:rsidRPr="00BA3C91">
        <w:rPr>
          <w:sz w:val="26"/>
          <w:szCs w:val="26"/>
        </w:rPr>
        <w:t>щ</w:t>
      </w:r>
      <w:r w:rsidRPr="00BA3C91">
        <w:rPr>
          <w:sz w:val="26"/>
          <w:szCs w:val="26"/>
        </w:rPr>
        <w:t xml:space="preserve">ерайонных мероприятий в сумме </w:t>
      </w:r>
      <w:r w:rsidR="0087099C" w:rsidRPr="00BA3C91">
        <w:rPr>
          <w:sz w:val="26"/>
          <w:szCs w:val="26"/>
        </w:rPr>
        <w:t>117,8</w:t>
      </w:r>
      <w:r w:rsidR="00962E1B" w:rsidRPr="00BA3C91">
        <w:rPr>
          <w:sz w:val="26"/>
          <w:szCs w:val="26"/>
        </w:rPr>
        <w:t xml:space="preserve"> </w:t>
      </w:r>
      <w:r w:rsidRPr="00BA3C91">
        <w:rPr>
          <w:sz w:val="26"/>
          <w:szCs w:val="26"/>
        </w:rPr>
        <w:t>тыс.рублей</w:t>
      </w:r>
      <w:r w:rsidR="00962E1B" w:rsidRPr="00BA3C91">
        <w:rPr>
          <w:sz w:val="26"/>
          <w:szCs w:val="26"/>
        </w:rPr>
        <w:t xml:space="preserve"> ежегодно.</w:t>
      </w:r>
    </w:p>
    <w:p w14:paraId="2917D27A" w14:textId="11F25130" w:rsidR="00D77EA7" w:rsidRPr="0086009C" w:rsidRDefault="00D77EA7" w:rsidP="009117A1">
      <w:pPr>
        <w:ind w:left="-12" w:firstLine="720"/>
        <w:jc w:val="both"/>
        <w:rPr>
          <w:sz w:val="26"/>
          <w:szCs w:val="26"/>
          <w:highlight w:val="yellow"/>
        </w:rPr>
      </w:pPr>
    </w:p>
    <w:p w14:paraId="2AC819AF" w14:textId="77777777" w:rsidR="00E94691" w:rsidRPr="00D13043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D13043">
        <w:rPr>
          <w:b/>
          <w:bCs/>
          <w:sz w:val="26"/>
          <w:szCs w:val="26"/>
        </w:rPr>
        <w:t xml:space="preserve">Подраздел 0703 «Дополнительное образование детей» </w:t>
      </w:r>
    </w:p>
    <w:p w14:paraId="598E27D0" w14:textId="1917493C" w:rsidR="00E94691" w:rsidRPr="006B7C0A" w:rsidRDefault="00E94691" w:rsidP="00457565">
      <w:pPr>
        <w:ind w:firstLine="567"/>
        <w:jc w:val="both"/>
        <w:rPr>
          <w:sz w:val="26"/>
          <w:szCs w:val="26"/>
        </w:rPr>
      </w:pPr>
      <w:r w:rsidRPr="00D13043">
        <w:rPr>
          <w:sz w:val="26"/>
          <w:szCs w:val="26"/>
        </w:rPr>
        <w:t xml:space="preserve">Организация </w:t>
      </w:r>
      <w:r w:rsidRPr="00A0033C">
        <w:rPr>
          <w:sz w:val="26"/>
          <w:szCs w:val="26"/>
        </w:rPr>
        <w:t xml:space="preserve">предоставления дополнительного образования детей в районе осуществляется в трех </w:t>
      </w:r>
      <w:r w:rsidR="004E6BAA" w:rsidRPr="00A0033C">
        <w:rPr>
          <w:sz w:val="26"/>
          <w:szCs w:val="26"/>
        </w:rPr>
        <w:t xml:space="preserve">образовательных организациях дополнительного образования </w:t>
      </w:r>
      <w:r w:rsidRPr="00A0033C">
        <w:rPr>
          <w:sz w:val="26"/>
          <w:szCs w:val="26"/>
        </w:rPr>
        <w:t xml:space="preserve">с плановым среднегодовым количеством обучающихся </w:t>
      </w:r>
      <w:r w:rsidR="00512EDA" w:rsidRPr="00A0033C">
        <w:rPr>
          <w:sz w:val="26"/>
          <w:szCs w:val="26"/>
        </w:rPr>
        <w:t>в 202</w:t>
      </w:r>
      <w:r w:rsidR="00A258FF" w:rsidRPr="00A0033C">
        <w:rPr>
          <w:sz w:val="26"/>
          <w:szCs w:val="26"/>
        </w:rPr>
        <w:t>3</w:t>
      </w:r>
      <w:r w:rsidR="00512EDA" w:rsidRPr="00A0033C">
        <w:rPr>
          <w:sz w:val="26"/>
          <w:szCs w:val="26"/>
        </w:rPr>
        <w:t xml:space="preserve"> году </w:t>
      </w:r>
      <w:r w:rsidR="00D13043" w:rsidRPr="00A0033C">
        <w:rPr>
          <w:sz w:val="26"/>
          <w:szCs w:val="26"/>
        </w:rPr>
        <w:t>–</w:t>
      </w:r>
      <w:r w:rsidR="00512EDA" w:rsidRPr="00A0033C">
        <w:rPr>
          <w:sz w:val="26"/>
          <w:szCs w:val="26"/>
        </w:rPr>
        <w:t xml:space="preserve"> </w:t>
      </w:r>
      <w:r w:rsidR="00D13043" w:rsidRPr="00A0033C">
        <w:rPr>
          <w:sz w:val="26"/>
          <w:szCs w:val="26"/>
        </w:rPr>
        <w:t xml:space="preserve">2607 </w:t>
      </w:r>
      <w:r w:rsidR="00512EDA" w:rsidRPr="00A0033C">
        <w:rPr>
          <w:sz w:val="26"/>
          <w:szCs w:val="26"/>
        </w:rPr>
        <w:t xml:space="preserve">детей (в том числе по персонифицированному учету – </w:t>
      </w:r>
      <w:r w:rsidR="00D13043" w:rsidRPr="00A0033C">
        <w:rPr>
          <w:sz w:val="26"/>
          <w:szCs w:val="26"/>
        </w:rPr>
        <w:t xml:space="preserve">655 </w:t>
      </w:r>
      <w:r w:rsidR="00512EDA" w:rsidRPr="00A0033C">
        <w:rPr>
          <w:sz w:val="26"/>
          <w:szCs w:val="26"/>
        </w:rPr>
        <w:t>детей), в 202</w:t>
      </w:r>
      <w:r w:rsidR="00E568D5" w:rsidRPr="00A0033C">
        <w:rPr>
          <w:sz w:val="26"/>
          <w:szCs w:val="26"/>
        </w:rPr>
        <w:t>4</w:t>
      </w:r>
      <w:r w:rsidR="00512EDA" w:rsidRPr="00A0033C">
        <w:rPr>
          <w:sz w:val="26"/>
          <w:szCs w:val="26"/>
        </w:rPr>
        <w:t xml:space="preserve"> году - </w:t>
      </w:r>
      <w:r w:rsidR="00D13043" w:rsidRPr="00A0033C">
        <w:rPr>
          <w:sz w:val="26"/>
          <w:szCs w:val="26"/>
        </w:rPr>
        <w:t>2637</w:t>
      </w:r>
      <w:r w:rsidR="00512EDA" w:rsidRPr="00A0033C">
        <w:rPr>
          <w:sz w:val="26"/>
          <w:szCs w:val="26"/>
        </w:rPr>
        <w:t xml:space="preserve"> детей (в том числе по персонифицированному учету – </w:t>
      </w:r>
      <w:r w:rsidR="00D13043" w:rsidRPr="00A0033C">
        <w:rPr>
          <w:sz w:val="26"/>
          <w:szCs w:val="26"/>
        </w:rPr>
        <w:t>719</w:t>
      </w:r>
      <w:r w:rsidR="00512EDA" w:rsidRPr="00A0033C">
        <w:rPr>
          <w:sz w:val="26"/>
          <w:szCs w:val="26"/>
        </w:rPr>
        <w:t xml:space="preserve"> детей)</w:t>
      </w:r>
      <w:r w:rsidR="00111E4C" w:rsidRPr="00A0033C">
        <w:rPr>
          <w:sz w:val="26"/>
          <w:szCs w:val="26"/>
        </w:rPr>
        <w:t xml:space="preserve">, </w:t>
      </w:r>
      <w:r w:rsidRPr="00A0033C">
        <w:rPr>
          <w:sz w:val="26"/>
          <w:szCs w:val="26"/>
        </w:rPr>
        <w:t>в 202</w:t>
      </w:r>
      <w:r w:rsidR="00E568D5" w:rsidRPr="00A0033C">
        <w:rPr>
          <w:sz w:val="26"/>
          <w:szCs w:val="26"/>
        </w:rPr>
        <w:t>5</w:t>
      </w:r>
      <w:r w:rsidRPr="00A0033C">
        <w:rPr>
          <w:sz w:val="26"/>
          <w:szCs w:val="26"/>
        </w:rPr>
        <w:t xml:space="preserve"> году -</w:t>
      </w:r>
      <w:r w:rsidR="00935FA7" w:rsidRPr="00A0033C">
        <w:rPr>
          <w:sz w:val="26"/>
          <w:szCs w:val="26"/>
        </w:rPr>
        <w:t xml:space="preserve"> </w:t>
      </w:r>
      <w:r w:rsidR="00D13043" w:rsidRPr="00A0033C">
        <w:rPr>
          <w:sz w:val="26"/>
          <w:szCs w:val="26"/>
        </w:rPr>
        <w:t>2639</w:t>
      </w:r>
      <w:r w:rsidRPr="00A0033C">
        <w:rPr>
          <w:sz w:val="26"/>
          <w:szCs w:val="26"/>
        </w:rPr>
        <w:t xml:space="preserve"> детей</w:t>
      </w:r>
      <w:r w:rsidR="0091049C" w:rsidRPr="00A0033C">
        <w:rPr>
          <w:sz w:val="26"/>
          <w:szCs w:val="26"/>
        </w:rPr>
        <w:t xml:space="preserve"> (в том числе по персонифицированному учету – </w:t>
      </w:r>
      <w:r w:rsidR="00D13043" w:rsidRPr="00A0033C">
        <w:rPr>
          <w:sz w:val="26"/>
          <w:szCs w:val="26"/>
        </w:rPr>
        <w:t>783</w:t>
      </w:r>
      <w:r w:rsidR="0091049C" w:rsidRPr="00A0033C">
        <w:rPr>
          <w:sz w:val="26"/>
          <w:szCs w:val="26"/>
        </w:rPr>
        <w:t xml:space="preserve"> детей)</w:t>
      </w:r>
      <w:r w:rsidRPr="00A0033C">
        <w:rPr>
          <w:sz w:val="26"/>
          <w:szCs w:val="26"/>
        </w:rPr>
        <w:t>. На финансовое обеспечение данн</w:t>
      </w:r>
      <w:r w:rsidR="008F2246" w:rsidRPr="00A0033C">
        <w:rPr>
          <w:sz w:val="26"/>
          <w:szCs w:val="26"/>
        </w:rPr>
        <w:t>ых организаций дополнительного образования</w:t>
      </w:r>
      <w:r w:rsidRPr="00A0033C">
        <w:rPr>
          <w:sz w:val="26"/>
          <w:szCs w:val="26"/>
        </w:rPr>
        <w:t xml:space="preserve"> в 202</w:t>
      </w:r>
      <w:r w:rsidR="00E568D5" w:rsidRPr="00A0033C">
        <w:rPr>
          <w:sz w:val="26"/>
          <w:szCs w:val="26"/>
        </w:rPr>
        <w:t>3</w:t>
      </w:r>
      <w:r w:rsidRPr="00A0033C">
        <w:rPr>
          <w:sz w:val="26"/>
          <w:szCs w:val="26"/>
        </w:rPr>
        <w:t xml:space="preserve"> году предусмотрено </w:t>
      </w:r>
      <w:r w:rsidR="00476E05" w:rsidRPr="00A0033C">
        <w:rPr>
          <w:sz w:val="26"/>
          <w:szCs w:val="26"/>
        </w:rPr>
        <w:t>44 962,1</w:t>
      </w:r>
      <w:r w:rsidRPr="00A0033C">
        <w:rPr>
          <w:sz w:val="26"/>
          <w:szCs w:val="26"/>
        </w:rPr>
        <w:t xml:space="preserve"> тыс. рублей, в 202</w:t>
      </w:r>
      <w:r w:rsidR="00E568D5" w:rsidRPr="00A0033C">
        <w:rPr>
          <w:sz w:val="26"/>
          <w:szCs w:val="26"/>
        </w:rPr>
        <w:t>4</w:t>
      </w:r>
      <w:r w:rsidRPr="00A0033C">
        <w:rPr>
          <w:sz w:val="26"/>
          <w:szCs w:val="26"/>
        </w:rPr>
        <w:t xml:space="preserve"> году – </w:t>
      </w:r>
      <w:r w:rsidR="00476E05" w:rsidRPr="00A0033C">
        <w:rPr>
          <w:sz w:val="26"/>
          <w:szCs w:val="26"/>
        </w:rPr>
        <w:t xml:space="preserve">38 617,2 </w:t>
      </w:r>
      <w:r w:rsidRPr="00A0033C">
        <w:rPr>
          <w:sz w:val="26"/>
          <w:szCs w:val="26"/>
        </w:rPr>
        <w:t>тыс. рублей, в 202</w:t>
      </w:r>
      <w:r w:rsidR="00E568D5" w:rsidRPr="00A0033C">
        <w:rPr>
          <w:sz w:val="26"/>
          <w:szCs w:val="26"/>
        </w:rPr>
        <w:t>5</w:t>
      </w:r>
      <w:r w:rsidRPr="00A0033C">
        <w:rPr>
          <w:sz w:val="26"/>
          <w:szCs w:val="26"/>
        </w:rPr>
        <w:t xml:space="preserve"> году – </w:t>
      </w:r>
      <w:r w:rsidR="00476E05" w:rsidRPr="00A0033C">
        <w:rPr>
          <w:sz w:val="26"/>
          <w:szCs w:val="26"/>
        </w:rPr>
        <w:t>35 494,9</w:t>
      </w:r>
      <w:r w:rsidRPr="00A0033C">
        <w:rPr>
          <w:sz w:val="26"/>
          <w:szCs w:val="26"/>
        </w:rPr>
        <w:t xml:space="preserve"> тыс. рублей</w:t>
      </w:r>
      <w:r w:rsidR="00AC27C0" w:rsidRPr="00A0033C">
        <w:rPr>
          <w:sz w:val="26"/>
          <w:szCs w:val="26"/>
        </w:rPr>
        <w:t xml:space="preserve">. На </w:t>
      </w:r>
      <w:r w:rsidR="005140CB" w:rsidRPr="00A0033C">
        <w:rPr>
          <w:sz w:val="26"/>
          <w:szCs w:val="26"/>
        </w:rPr>
        <w:t>реализаци</w:t>
      </w:r>
      <w:r w:rsidR="00AC27C0" w:rsidRPr="00A0033C">
        <w:rPr>
          <w:sz w:val="26"/>
          <w:szCs w:val="26"/>
        </w:rPr>
        <w:t>ю</w:t>
      </w:r>
      <w:r w:rsidR="005140CB" w:rsidRPr="00A0033C">
        <w:rPr>
          <w:sz w:val="26"/>
          <w:szCs w:val="26"/>
        </w:rPr>
        <w:t xml:space="preserve"> Проекта по персонифицированному финансированию дополнительного образования детей </w:t>
      </w:r>
      <w:r w:rsidR="006B7C0A" w:rsidRPr="00A0033C">
        <w:rPr>
          <w:sz w:val="26"/>
          <w:szCs w:val="26"/>
        </w:rPr>
        <w:t xml:space="preserve">предусмотрено </w:t>
      </w:r>
      <w:r w:rsidR="005140CB" w:rsidRPr="00A0033C">
        <w:rPr>
          <w:sz w:val="26"/>
          <w:szCs w:val="26"/>
        </w:rPr>
        <w:t xml:space="preserve">в </w:t>
      </w:r>
      <w:r w:rsidR="00516988" w:rsidRPr="00A0033C">
        <w:rPr>
          <w:sz w:val="26"/>
          <w:szCs w:val="26"/>
        </w:rPr>
        <w:t>202</w:t>
      </w:r>
      <w:r w:rsidR="00E568D5" w:rsidRPr="00A0033C">
        <w:rPr>
          <w:sz w:val="26"/>
          <w:szCs w:val="26"/>
        </w:rPr>
        <w:t>3</w:t>
      </w:r>
      <w:r w:rsidR="00516988" w:rsidRPr="00A0033C">
        <w:rPr>
          <w:sz w:val="26"/>
          <w:szCs w:val="26"/>
        </w:rPr>
        <w:t xml:space="preserve"> году </w:t>
      </w:r>
      <w:r w:rsidR="005140CB" w:rsidRPr="00A0033C">
        <w:rPr>
          <w:sz w:val="26"/>
          <w:szCs w:val="26"/>
        </w:rPr>
        <w:t xml:space="preserve">сумме </w:t>
      </w:r>
      <w:r w:rsidR="00476E05" w:rsidRPr="00A0033C">
        <w:rPr>
          <w:sz w:val="26"/>
          <w:szCs w:val="26"/>
        </w:rPr>
        <w:t>3 536,6</w:t>
      </w:r>
      <w:r w:rsidR="00961728" w:rsidRPr="00A0033C">
        <w:rPr>
          <w:sz w:val="26"/>
          <w:szCs w:val="26"/>
        </w:rPr>
        <w:t xml:space="preserve"> </w:t>
      </w:r>
      <w:r w:rsidR="005140CB" w:rsidRPr="00A0033C">
        <w:rPr>
          <w:sz w:val="26"/>
          <w:szCs w:val="26"/>
        </w:rPr>
        <w:t>тыс.рублей</w:t>
      </w:r>
      <w:r w:rsidR="00516988" w:rsidRPr="00A0033C">
        <w:rPr>
          <w:sz w:val="26"/>
          <w:szCs w:val="26"/>
        </w:rPr>
        <w:t>, в 202</w:t>
      </w:r>
      <w:r w:rsidR="003237CB" w:rsidRPr="00A0033C">
        <w:rPr>
          <w:sz w:val="26"/>
          <w:szCs w:val="26"/>
        </w:rPr>
        <w:t>4</w:t>
      </w:r>
      <w:r w:rsidR="00516988" w:rsidRPr="00A0033C">
        <w:rPr>
          <w:sz w:val="26"/>
          <w:szCs w:val="26"/>
        </w:rPr>
        <w:t xml:space="preserve"> году – </w:t>
      </w:r>
      <w:r w:rsidR="00476E05" w:rsidRPr="00A0033C">
        <w:rPr>
          <w:sz w:val="26"/>
          <w:szCs w:val="26"/>
        </w:rPr>
        <w:t>2 469</w:t>
      </w:r>
      <w:r w:rsidR="00476E05">
        <w:rPr>
          <w:sz w:val="26"/>
          <w:szCs w:val="26"/>
        </w:rPr>
        <w:t>,7</w:t>
      </w:r>
      <w:r w:rsidR="00516988" w:rsidRPr="006B7C0A">
        <w:rPr>
          <w:sz w:val="26"/>
          <w:szCs w:val="26"/>
        </w:rPr>
        <w:t xml:space="preserve"> тыс.рублей, в 202</w:t>
      </w:r>
      <w:r w:rsidR="003237CB" w:rsidRPr="006B7C0A">
        <w:rPr>
          <w:sz w:val="26"/>
          <w:szCs w:val="26"/>
        </w:rPr>
        <w:t>5</w:t>
      </w:r>
      <w:r w:rsidR="00516988" w:rsidRPr="006B7C0A">
        <w:rPr>
          <w:sz w:val="26"/>
          <w:szCs w:val="26"/>
        </w:rPr>
        <w:t xml:space="preserve"> году – </w:t>
      </w:r>
      <w:r w:rsidR="00476E05">
        <w:rPr>
          <w:sz w:val="26"/>
          <w:szCs w:val="26"/>
        </w:rPr>
        <w:t xml:space="preserve">2 689,5 </w:t>
      </w:r>
      <w:r w:rsidR="00516988" w:rsidRPr="006B7C0A">
        <w:rPr>
          <w:sz w:val="26"/>
          <w:szCs w:val="26"/>
        </w:rPr>
        <w:t>тыс.рублей</w:t>
      </w:r>
      <w:r w:rsidR="005140CB" w:rsidRPr="006B7C0A">
        <w:rPr>
          <w:sz w:val="26"/>
          <w:szCs w:val="26"/>
        </w:rPr>
        <w:t>)</w:t>
      </w:r>
      <w:r w:rsidRPr="006B7C0A">
        <w:rPr>
          <w:sz w:val="26"/>
          <w:szCs w:val="26"/>
        </w:rPr>
        <w:t>;</w:t>
      </w:r>
    </w:p>
    <w:p w14:paraId="3D9A3D37" w14:textId="7B3FF9B9" w:rsidR="00E94691" w:rsidRPr="00D05904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поощрение лучших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17,3</w:t>
      </w:r>
      <w:r w:rsidRPr="00D05904">
        <w:rPr>
          <w:sz w:val="26"/>
          <w:szCs w:val="26"/>
        </w:rPr>
        <w:t xml:space="preserve"> тыс.рублей</w:t>
      </w:r>
      <w:r w:rsidR="00946909" w:rsidRPr="00D05904">
        <w:rPr>
          <w:sz w:val="26"/>
          <w:szCs w:val="26"/>
        </w:rPr>
        <w:t>, в 2024 году – 11,5 тыс.рублей, в 2025 году – 17,3 тыс.рублей</w:t>
      </w:r>
      <w:r w:rsidRPr="00D05904">
        <w:rPr>
          <w:sz w:val="26"/>
          <w:szCs w:val="26"/>
        </w:rPr>
        <w:t>;</w:t>
      </w:r>
    </w:p>
    <w:p w14:paraId="23C94FAE" w14:textId="0FDFF22C" w:rsidR="00521251" w:rsidRPr="00D05904" w:rsidRDefault="00521251" w:rsidP="00521251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повышение квалификации тренеров-преподавателей и педагогов дополнительного образования детей </w:t>
      </w:r>
      <w:r w:rsidR="00946909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946909" w:rsidRPr="00D05904">
        <w:rPr>
          <w:sz w:val="26"/>
          <w:szCs w:val="26"/>
        </w:rPr>
        <w:t>15,0</w:t>
      </w:r>
      <w:r w:rsidRPr="00D05904">
        <w:rPr>
          <w:sz w:val="26"/>
          <w:szCs w:val="26"/>
        </w:rPr>
        <w:t xml:space="preserve"> тыс.рублей</w:t>
      </w:r>
      <w:r w:rsidR="00946909" w:rsidRPr="00D05904">
        <w:rPr>
          <w:sz w:val="26"/>
          <w:szCs w:val="26"/>
        </w:rPr>
        <w:t xml:space="preserve">, в 2024 году – 5,0 тыс.рублей, в 2025 году </w:t>
      </w:r>
      <w:r w:rsidR="00D05904" w:rsidRPr="00D05904">
        <w:rPr>
          <w:sz w:val="26"/>
          <w:szCs w:val="26"/>
        </w:rPr>
        <w:t>–</w:t>
      </w:r>
      <w:r w:rsidR="00946909" w:rsidRPr="00D05904">
        <w:rPr>
          <w:sz w:val="26"/>
          <w:szCs w:val="26"/>
        </w:rPr>
        <w:t xml:space="preserve"> </w:t>
      </w:r>
      <w:r w:rsidR="00D05904" w:rsidRPr="00D05904">
        <w:rPr>
          <w:sz w:val="26"/>
          <w:szCs w:val="26"/>
        </w:rPr>
        <w:t>25,0 тыс.рублей</w:t>
      </w:r>
      <w:r w:rsidRPr="00D05904">
        <w:rPr>
          <w:sz w:val="26"/>
          <w:szCs w:val="26"/>
        </w:rPr>
        <w:t>;</w:t>
      </w:r>
    </w:p>
    <w:p w14:paraId="612B3AF9" w14:textId="4B70944C" w:rsidR="00E94691" w:rsidRDefault="00E94691" w:rsidP="0032631C">
      <w:pPr>
        <w:ind w:firstLine="720"/>
        <w:jc w:val="both"/>
        <w:rPr>
          <w:sz w:val="26"/>
          <w:szCs w:val="26"/>
        </w:rPr>
      </w:pPr>
      <w:r w:rsidRPr="00D05904">
        <w:rPr>
          <w:sz w:val="26"/>
          <w:szCs w:val="26"/>
        </w:rPr>
        <w:t xml:space="preserve">- на предоставление грантовой поддержки лучшим образовательным организациям дополнительного образования </w:t>
      </w:r>
      <w:r w:rsidR="00D05904" w:rsidRPr="00D05904">
        <w:rPr>
          <w:sz w:val="26"/>
          <w:szCs w:val="26"/>
        </w:rPr>
        <w:t xml:space="preserve">в 2023 году </w:t>
      </w:r>
      <w:r w:rsidRPr="00D05904">
        <w:rPr>
          <w:sz w:val="26"/>
          <w:szCs w:val="26"/>
        </w:rPr>
        <w:t xml:space="preserve">в сумме </w:t>
      </w:r>
      <w:r w:rsidR="00D05904" w:rsidRPr="00D05904">
        <w:rPr>
          <w:sz w:val="26"/>
          <w:szCs w:val="26"/>
        </w:rPr>
        <w:t xml:space="preserve">15,0 </w:t>
      </w:r>
      <w:r w:rsidRPr="00D05904">
        <w:rPr>
          <w:sz w:val="26"/>
          <w:szCs w:val="26"/>
        </w:rPr>
        <w:t>тыс.рублей</w:t>
      </w:r>
      <w:r w:rsidR="00D05904" w:rsidRPr="00D05904">
        <w:rPr>
          <w:sz w:val="26"/>
          <w:szCs w:val="26"/>
        </w:rPr>
        <w:t>, в 2024 году – 10,0 тыс.рублей, в 2025 году – 15,0 тыс.рублей</w:t>
      </w:r>
      <w:r w:rsidR="00702BE3" w:rsidRPr="00D05904">
        <w:rPr>
          <w:sz w:val="26"/>
          <w:szCs w:val="26"/>
        </w:rPr>
        <w:t>.</w:t>
      </w:r>
      <w:r w:rsidR="00F36DB3" w:rsidRPr="005C0C08">
        <w:rPr>
          <w:sz w:val="26"/>
          <w:szCs w:val="26"/>
        </w:rPr>
        <w:t xml:space="preserve"> </w:t>
      </w:r>
    </w:p>
    <w:p w14:paraId="6D173ABC" w14:textId="77777777" w:rsidR="00D77EA7" w:rsidRDefault="00D77EA7" w:rsidP="00D77EA7">
      <w:pPr>
        <w:ind w:firstLine="708"/>
        <w:jc w:val="both"/>
        <w:rPr>
          <w:sz w:val="26"/>
          <w:szCs w:val="26"/>
        </w:rPr>
      </w:pPr>
    </w:p>
    <w:p w14:paraId="5E4F3D09" w14:textId="77777777" w:rsidR="00E94691" w:rsidRPr="005C0C08" w:rsidRDefault="00E94691" w:rsidP="00942EC0">
      <w:pPr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0705 «Профессиональная подготовка, переподготовка и повышение квалификации»</w:t>
      </w:r>
    </w:p>
    <w:p w14:paraId="20E56301" w14:textId="14D38FE8" w:rsidR="00E94691" w:rsidRPr="005C0C08" w:rsidRDefault="00E94691" w:rsidP="00BA60F1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По данному подразделу предусмотрены бюджетные ассигнования на повышение квалификации муниципальных служащих Чамзинского муниципального района в рамках муниципальной программы «Развитие муниципальной службы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тыс.рублей </w:t>
      </w:r>
      <w:r w:rsidRPr="00836254">
        <w:rPr>
          <w:sz w:val="26"/>
          <w:szCs w:val="26"/>
        </w:rPr>
        <w:t>ежегодно</w:t>
      </w:r>
      <w:r w:rsidRPr="005C0C08">
        <w:rPr>
          <w:sz w:val="26"/>
          <w:szCs w:val="26"/>
        </w:rPr>
        <w:t xml:space="preserve"> и муниципальной программы «Энергосбережение и повышение энергетической эффективности в Чамзинском муниципальном районе Республики Мордовия» в сумме </w:t>
      </w:r>
      <w:r w:rsidR="00836254">
        <w:rPr>
          <w:sz w:val="26"/>
          <w:szCs w:val="26"/>
        </w:rPr>
        <w:t>10,0</w:t>
      </w:r>
      <w:r w:rsidRPr="005C0C08">
        <w:rPr>
          <w:sz w:val="26"/>
          <w:szCs w:val="26"/>
        </w:rPr>
        <w:t xml:space="preserve"> тыс.</w:t>
      </w:r>
      <w:r w:rsidRPr="00836254">
        <w:rPr>
          <w:sz w:val="26"/>
          <w:szCs w:val="26"/>
        </w:rPr>
        <w:t>рублей</w:t>
      </w:r>
      <w:r w:rsidR="00EC7ED6" w:rsidRPr="00836254">
        <w:rPr>
          <w:sz w:val="26"/>
          <w:szCs w:val="26"/>
        </w:rPr>
        <w:t xml:space="preserve"> </w:t>
      </w:r>
      <w:r w:rsidRPr="00836254">
        <w:rPr>
          <w:sz w:val="26"/>
          <w:szCs w:val="26"/>
        </w:rPr>
        <w:t>ежегодно.</w:t>
      </w:r>
    </w:p>
    <w:p w14:paraId="1B13E3F3" w14:textId="77777777" w:rsidR="00E94691" w:rsidRPr="005C0C08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651C98CC" w14:textId="77777777" w:rsidR="00E94691" w:rsidRPr="005C0C08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5C0C08">
        <w:rPr>
          <w:b/>
          <w:bCs/>
          <w:sz w:val="26"/>
          <w:szCs w:val="26"/>
        </w:rPr>
        <w:t>Подраздел 0707 «Молодежная политика и оздоровление детей»</w:t>
      </w:r>
    </w:p>
    <w:p w14:paraId="151EBACE" w14:textId="77777777" w:rsidR="00E94691" w:rsidRPr="005C0C08" w:rsidRDefault="00E94691" w:rsidP="0032631C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>По данному подразделу предусмотрены бюджетные ассигнования:</w:t>
      </w:r>
    </w:p>
    <w:p w14:paraId="7D1ED651" w14:textId="368B0887" w:rsidR="00E94691" w:rsidRPr="00C400C7" w:rsidRDefault="00E94691" w:rsidP="00942EC0">
      <w:pPr>
        <w:ind w:firstLine="708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- на финансирование мероприятий в области молодежной политики в сумме </w:t>
      </w:r>
      <w:r w:rsidR="001F413E">
        <w:rPr>
          <w:sz w:val="26"/>
          <w:szCs w:val="26"/>
        </w:rPr>
        <w:t>102,1</w:t>
      </w:r>
      <w:r w:rsidRPr="00C400C7">
        <w:rPr>
          <w:sz w:val="26"/>
          <w:szCs w:val="26"/>
        </w:rPr>
        <w:t xml:space="preserve"> тыс.рублей</w:t>
      </w:r>
      <w:r w:rsidR="00F7733A" w:rsidRPr="00C400C7">
        <w:rPr>
          <w:sz w:val="26"/>
          <w:szCs w:val="26"/>
        </w:rPr>
        <w:t xml:space="preserve"> ежегодно</w:t>
      </w:r>
      <w:r w:rsidRPr="00C400C7">
        <w:rPr>
          <w:sz w:val="26"/>
          <w:szCs w:val="26"/>
        </w:rPr>
        <w:t>.</w:t>
      </w:r>
    </w:p>
    <w:p w14:paraId="2310D531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57CF84B4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0709 «Другие вопросы в области образования»</w:t>
      </w:r>
    </w:p>
    <w:p w14:paraId="4F22C74E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</w:p>
    <w:p w14:paraId="0444D3FB" w14:textId="12ACBB38" w:rsidR="00E94691" w:rsidRPr="00C400C7" w:rsidRDefault="00E94691" w:rsidP="00942EC0">
      <w:pPr>
        <w:ind w:firstLine="709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По данному подразделу предусматриваются бюджетные ассигнования в 202</w:t>
      </w:r>
      <w:r w:rsidR="001D4B95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 в сумме </w:t>
      </w:r>
      <w:r w:rsidR="00926C38">
        <w:rPr>
          <w:sz w:val="26"/>
          <w:szCs w:val="26"/>
        </w:rPr>
        <w:t>5 467,5</w:t>
      </w:r>
      <w:r w:rsidR="00253494" w:rsidRPr="00C400C7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>тыс. рублей, в 202</w:t>
      </w:r>
      <w:r w:rsidR="001D4B95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</w:t>
      </w:r>
      <w:r w:rsidR="00926C38">
        <w:rPr>
          <w:sz w:val="26"/>
          <w:szCs w:val="26"/>
        </w:rPr>
        <w:t xml:space="preserve"> 5 463,5</w:t>
      </w:r>
      <w:r w:rsidRPr="00C400C7">
        <w:rPr>
          <w:sz w:val="26"/>
          <w:szCs w:val="26"/>
        </w:rPr>
        <w:t xml:space="preserve"> тыс. рублей, в 202</w:t>
      </w:r>
      <w:r w:rsidR="001D4B95">
        <w:rPr>
          <w:sz w:val="26"/>
          <w:szCs w:val="26"/>
        </w:rPr>
        <w:t>5</w:t>
      </w:r>
      <w:r w:rsidRPr="00C400C7">
        <w:rPr>
          <w:sz w:val="26"/>
          <w:szCs w:val="26"/>
        </w:rPr>
        <w:t xml:space="preserve"> году – </w:t>
      </w:r>
      <w:r w:rsidR="00926C38">
        <w:rPr>
          <w:sz w:val="26"/>
          <w:szCs w:val="26"/>
        </w:rPr>
        <w:t>5 567,5</w:t>
      </w:r>
      <w:r w:rsidR="00B4283C">
        <w:rPr>
          <w:sz w:val="26"/>
          <w:szCs w:val="26"/>
        </w:rPr>
        <w:t xml:space="preserve"> </w:t>
      </w:r>
      <w:r w:rsidRPr="00C400C7">
        <w:rPr>
          <w:sz w:val="26"/>
          <w:szCs w:val="26"/>
        </w:rPr>
        <w:t xml:space="preserve">тыс. рублей, в том числе на финансовое обеспечение методического кабинета предусмотрено </w:t>
      </w:r>
      <w:r w:rsidR="008442F2" w:rsidRPr="00C400C7">
        <w:rPr>
          <w:sz w:val="26"/>
          <w:szCs w:val="26"/>
        </w:rPr>
        <w:t>в 202</w:t>
      </w:r>
      <w:r w:rsidR="001D4B95">
        <w:rPr>
          <w:sz w:val="26"/>
          <w:szCs w:val="26"/>
        </w:rPr>
        <w:t>3</w:t>
      </w:r>
      <w:r w:rsidR="008442F2" w:rsidRPr="00C400C7">
        <w:rPr>
          <w:sz w:val="26"/>
          <w:szCs w:val="26"/>
        </w:rPr>
        <w:t xml:space="preserve"> году </w:t>
      </w:r>
      <w:r w:rsidRPr="00C400C7">
        <w:rPr>
          <w:sz w:val="26"/>
          <w:szCs w:val="26"/>
        </w:rPr>
        <w:t xml:space="preserve">в сумме </w:t>
      </w:r>
      <w:r w:rsidR="00926C38">
        <w:rPr>
          <w:sz w:val="26"/>
          <w:szCs w:val="26"/>
        </w:rPr>
        <w:t>1 888,4</w:t>
      </w:r>
      <w:r w:rsidRPr="00C400C7">
        <w:rPr>
          <w:sz w:val="26"/>
          <w:szCs w:val="26"/>
        </w:rPr>
        <w:t xml:space="preserve"> тыс.рублей</w:t>
      </w:r>
      <w:r w:rsidR="008442F2" w:rsidRPr="00C400C7">
        <w:rPr>
          <w:sz w:val="26"/>
          <w:szCs w:val="26"/>
        </w:rPr>
        <w:t>, в 202</w:t>
      </w:r>
      <w:r w:rsidR="001D4B95">
        <w:rPr>
          <w:sz w:val="26"/>
          <w:szCs w:val="26"/>
        </w:rPr>
        <w:t>4</w:t>
      </w:r>
      <w:r w:rsidR="008442F2" w:rsidRPr="00C400C7">
        <w:rPr>
          <w:sz w:val="26"/>
          <w:szCs w:val="26"/>
        </w:rPr>
        <w:t xml:space="preserve"> году – </w:t>
      </w:r>
      <w:r w:rsidR="00926C38">
        <w:rPr>
          <w:sz w:val="26"/>
          <w:szCs w:val="26"/>
        </w:rPr>
        <w:t>2 044,1</w:t>
      </w:r>
      <w:r w:rsidR="008442F2" w:rsidRPr="00C400C7">
        <w:rPr>
          <w:sz w:val="26"/>
          <w:szCs w:val="26"/>
        </w:rPr>
        <w:t xml:space="preserve"> тыс.рублей, в 202</w:t>
      </w:r>
      <w:r w:rsidR="001D4B95">
        <w:rPr>
          <w:sz w:val="26"/>
          <w:szCs w:val="26"/>
        </w:rPr>
        <w:t>5</w:t>
      </w:r>
      <w:r w:rsidR="008442F2" w:rsidRPr="00C400C7">
        <w:rPr>
          <w:sz w:val="26"/>
          <w:szCs w:val="26"/>
        </w:rPr>
        <w:t xml:space="preserve"> году </w:t>
      </w:r>
      <w:r w:rsidR="0036648A" w:rsidRPr="00C400C7">
        <w:rPr>
          <w:sz w:val="26"/>
          <w:szCs w:val="26"/>
        </w:rPr>
        <w:t>–</w:t>
      </w:r>
      <w:r w:rsidR="008442F2" w:rsidRPr="00C400C7">
        <w:rPr>
          <w:sz w:val="26"/>
          <w:szCs w:val="26"/>
        </w:rPr>
        <w:t xml:space="preserve"> </w:t>
      </w:r>
      <w:r w:rsidR="00926C38">
        <w:rPr>
          <w:sz w:val="26"/>
          <w:szCs w:val="26"/>
        </w:rPr>
        <w:t>2 063,8</w:t>
      </w:r>
      <w:r w:rsidR="0036648A" w:rsidRPr="00C400C7">
        <w:rPr>
          <w:sz w:val="26"/>
          <w:szCs w:val="26"/>
        </w:rPr>
        <w:t xml:space="preserve"> тыс.рублей</w:t>
      </w:r>
      <w:r w:rsidRPr="00C400C7">
        <w:rPr>
          <w:sz w:val="26"/>
          <w:szCs w:val="26"/>
        </w:rPr>
        <w:t>.</w:t>
      </w:r>
    </w:p>
    <w:p w14:paraId="5F84F316" w14:textId="0EA1FF88" w:rsidR="00E94691" w:rsidRDefault="00E94691" w:rsidP="00942EC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Так же по данному подразделу предусмотрены бюджетные ассигнования:</w:t>
      </w:r>
    </w:p>
    <w:p w14:paraId="3828F90E" w14:textId="64E03E42" w:rsidR="00505942" w:rsidRDefault="00505942" w:rsidP="00505942">
      <w:pPr>
        <w:ind w:firstLine="708"/>
        <w:jc w:val="both"/>
        <w:rPr>
          <w:sz w:val="26"/>
          <w:szCs w:val="26"/>
        </w:rPr>
      </w:pPr>
      <w:r w:rsidRPr="005C0C08">
        <w:rPr>
          <w:sz w:val="26"/>
          <w:szCs w:val="26"/>
        </w:rPr>
        <w:t xml:space="preserve">- на организацию оздоровительной кампании детей в сумме </w:t>
      </w:r>
      <w:r w:rsidR="002B610D">
        <w:rPr>
          <w:sz w:val="26"/>
          <w:szCs w:val="26"/>
        </w:rPr>
        <w:t>2 898,9</w:t>
      </w:r>
      <w:r w:rsidRPr="005C0C08">
        <w:rPr>
          <w:sz w:val="26"/>
          <w:szCs w:val="26"/>
        </w:rPr>
        <w:t xml:space="preserve"> тыс.рублей ежегодно, которые позволят </w:t>
      </w:r>
      <w:r w:rsidRPr="00400A2E">
        <w:rPr>
          <w:sz w:val="26"/>
          <w:szCs w:val="26"/>
        </w:rPr>
        <w:t>оздоровить 924 ребенка</w:t>
      </w:r>
      <w:r w:rsidRPr="00C400C7">
        <w:rPr>
          <w:sz w:val="26"/>
          <w:szCs w:val="26"/>
        </w:rPr>
        <w:t xml:space="preserve"> с продолжительностью смены 7, 12, 21 день в зависимости от направленности;</w:t>
      </w:r>
    </w:p>
    <w:p w14:paraId="1CBF0E5D" w14:textId="3308F440" w:rsidR="00852DB8" w:rsidRPr="00562664" w:rsidRDefault="00E94691" w:rsidP="00942EC0">
      <w:pPr>
        <w:ind w:firstLine="708"/>
        <w:jc w:val="both"/>
        <w:rPr>
          <w:sz w:val="26"/>
          <w:szCs w:val="26"/>
        </w:rPr>
      </w:pPr>
      <w:r w:rsidRPr="00562664">
        <w:rPr>
          <w:sz w:val="26"/>
          <w:szCs w:val="26"/>
        </w:rPr>
        <w:lastRenderedPageBreak/>
        <w:t xml:space="preserve">- на проведение общерайонных мероприятий в сумме </w:t>
      </w:r>
      <w:r w:rsidR="00CE0E0B" w:rsidRPr="00562664">
        <w:rPr>
          <w:sz w:val="26"/>
          <w:szCs w:val="26"/>
        </w:rPr>
        <w:br/>
      </w:r>
      <w:r w:rsidR="00A1158E" w:rsidRPr="00562664">
        <w:rPr>
          <w:sz w:val="26"/>
          <w:szCs w:val="26"/>
        </w:rPr>
        <w:t>6</w:t>
      </w:r>
      <w:r w:rsidR="00A20D51">
        <w:rPr>
          <w:sz w:val="26"/>
          <w:szCs w:val="26"/>
        </w:rPr>
        <w:t>8</w:t>
      </w:r>
      <w:bookmarkStart w:id="6" w:name="_GoBack"/>
      <w:bookmarkEnd w:id="6"/>
      <w:r w:rsidR="00562664" w:rsidRPr="00562664">
        <w:rPr>
          <w:sz w:val="26"/>
          <w:szCs w:val="26"/>
        </w:rPr>
        <w:t>0,2</w:t>
      </w:r>
      <w:r w:rsidRPr="00562664">
        <w:rPr>
          <w:sz w:val="26"/>
          <w:szCs w:val="26"/>
        </w:rPr>
        <w:t xml:space="preserve"> тыс.рублей</w:t>
      </w:r>
      <w:r w:rsidR="009063AC" w:rsidRPr="00562664">
        <w:rPr>
          <w:sz w:val="26"/>
          <w:szCs w:val="26"/>
        </w:rPr>
        <w:t xml:space="preserve"> </w:t>
      </w:r>
      <w:r w:rsidR="00E203F1" w:rsidRPr="00562664">
        <w:rPr>
          <w:sz w:val="26"/>
          <w:szCs w:val="26"/>
        </w:rPr>
        <w:t>в 2023 году</w:t>
      </w:r>
      <w:r w:rsidRPr="00562664">
        <w:rPr>
          <w:sz w:val="26"/>
          <w:szCs w:val="26"/>
        </w:rPr>
        <w:t>,</w:t>
      </w:r>
      <w:r w:rsidR="00E203F1" w:rsidRPr="00562664">
        <w:rPr>
          <w:sz w:val="26"/>
          <w:szCs w:val="26"/>
        </w:rPr>
        <w:t xml:space="preserve"> 520,5 тыс.рублей в 2024 году, 604,8 тыс.рублей в 2025 году, </w:t>
      </w:r>
      <w:r w:rsidRPr="00562664">
        <w:rPr>
          <w:sz w:val="26"/>
          <w:szCs w:val="26"/>
        </w:rPr>
        <w:t>в том числе в рамках</w:t>
      </w:r>
      <w:r w:rsidR="00852DB8" w:rsidRPr="00562664">
        <w:rPr>
          <w:sz w:val="26"/>
          <w:szCs w:val="26"/>
        </w:rPr>
        <w:t>:</w:t>
      </w:r>
    </w:p>
    <w:p w14:paraId="0B9CE8EB" w14:textId="580FE74B" w:rsidR="00852DB8" w:rsidRPr="00562664" w:rsidRDefault="00852DB8" w:rsidP="00942EC0">
      <w:pPr>
        <w:ind w:firstLine="708"/>
        <w:jc w:val="both"/>
        <w:rPr>
          <w:sz w:val="26"/>
          <w:szCs w:val="26"/>
        </w:rPr>
      </w:pPr>
      <w:r w:rsidRPr="00562664">
        <w:rPr>
          <w:sz w:val="26"/>
          <w:szCs w:val="26"/>
        </w:rPr>
        <w:t>-</w:t>
      </w:r>
      <w:r w:rsidR="00E94691" w:rsidRPr="00562664">
        <w:rPr>
          <w:sz w:val="26"/>
          <w:szCs w:val="26"/>
        </w:rPr>
        <w:t xml:space="preserve"> муниципальной программы </w:t>
      </w:r>
      <w:r w:rsidR="00644EA1" w:rsidRPr="00562664">
        <w:rPr>
          <w:sz w:val="26"/>
          <w:szCs w:val="26"/>
        </w:rPr>
        <w:t xml:space="preserve">«Развитие образования в Чамзинском муниципальном районе» </w:t>
      </w:r>
      <w:r w:rsidR="007E00AA" w:rsidRPr="00562664">
        <w:rPr>
          <w:sz w:val="26"/>
          <w:szCs w:val="26"/>
        </w:rPr>
        <w:t xml:space="preserve">в </w:t>
      </w:r>
      <w:r w:rsidR="00644EA1" w:rsidRPr="00562664">
        <w:rPr>
          <w:sz w:val="26"/>
          <w:szCs w:val="26"/>
        </w:rPr>
        <w:t xml:space="preserve">сумме </w:t>
      </w:r>
      <w:r w:rsidR="00177429" w:rsidRPr="00562664">
        <w:rPr>
          <w:sz w:val="26"/>
          <w:szCs w:val="26"/>
        </w:rPr>
        <w:t>6</w:t>
      </w:r>
      <w:r w:rsidR="00562664" w:rsidRPr="00562664">
        <w:rPr>
          <w:sz w:val="26"/>
          <w:szCs w:val="26"/>
        </w:rPr>
        <w:t>66,1</w:t>
      </w:r>
      <w:r w:rsidR="00644EA1" w:rsidRPr="00562664">
        <w:rPr>
          <w:sz w:val="26"/>
          <w:szCs w:val="26"/>
        </w:rPr>
        <w:t xml:space="preserve"> тыс.рублей </w:t>
      </w:r>
      <w:r w:rsidR="00177429" w:rsidRPr="00562664">
        <w:rPr>
          <w:sz w:val="26"/>
          <w:szCs w:val="26"/>
        </w:rPr>
        <w:t xml:space="preserve">в 2023 году, </w:t>
      </w:r>
      <w:r w:rsidRPr="00562664">
        <w:rPr>
          <w:sz w:val="26"/>
          <w:szCs w:val="26"/>
        </w:rPr>
        <w:t xml:space="preserve">506,4 тыс.рублей в 2024 году, 590,7 тыс.рублей в 2025 году; </w:t>
      </w:r>
    </w:p>
    <w:p w14:paraId="7C3B53C3" w14:textId="77777777" w:rsidR="005811A7" w:rsidRDefault="00852DB8" w:rsidP="00942EC0">
      <w:pPr>
        <w:ind w:firstLine="708"/>
        <w:jc w:val="both"/>
        <w:rPr>
          <w:sz w:val="26"/>
          <w:szCs w:val="26"/>
        </w:rPr>
      </w:pPr>
      <w:r w:rsidRPr="00562664">
        <w:rPr>
          <w:sz w:val="26"/>
          <w:szCs w:val="26"/>
        </w:rPr>
        <w:t xml:space="preserve">- </w:t>
      </w:r>
      <w:r w:rsidR="005811A7" w:rsidRPr="00562664">
        <w:rPr>
          <w:sz w:val="26"/>
          <w:szCs w:val="26"/>
        </w:rPr>
        <w:t>муниципальной</w:t>
      </w:r>
      <w:r w:rsidR="005811A7">
        <w:rPr>
          <w:sz w:val="26"/>
          <w:szCs w:val="26"/>
        </w:rPr>
        <w:t xml:space="preserve"> программы </w:t>
      </w:r>
      <w:r w:rsidR="00E94691" w:rsidRPr="00C400C7">
        <w:rPr>
          <w:sz w:val="26"/>
          <w:szCs w:val="26"/>
        </w:rPr>
        <w:t>«Патриотическое воспитание граждан, проживающих на территории Чамзинского муниципального района» в сумме</w:t>
      </w:r>
      <w:r w:rsidR="00177429">
        <w:rPr>
          <w:sz w:val="26"/>
          <w:szCs w:val="26"/>
        </w:rPr>
        <w:t xml:space="preserve"> 4,1</w:t>
      </w:r>
      <w:r w:rsidR="00E94691" w:rsidRPr="00C400C7">
        <w:rPr>
          <w:sz w:val="26"/>
          <w:szCs w:val="26"/>
        </w:rPr>
        <w:t xml:space="preserve"> тыс.</w:t>
      </w:r>
      <w:r w:rsidR="00E94691" w:rsidRPr="00177429">
        <w:rPr>
          <w:sz w:val="26"/>
          <w:szCs w:val="26"/>
        </w:rPr>
        <w:t>рублей</w:t>
      </w:r>
      <w:r w:rsidR="00811143" w:rsidRPr="00177429">
        <w:rPr>
          <w:sz w:val="26"/>
          <w:szCs w:val="26"/>
        </w:rPr>
        <w:t xml:space="preserve"> ежегодно</w:t>
      </w:r>
      <w:r w:rsidR="00E94691" w:rsidRPr="00177429">
        <w:rPr>
          <w:sz w:val="26"/>
          <w:szCs w:val="26"/>
        </w:rPr>
        <w:t>;</w:t>
      </w:r>
      <w:r w:rsidR="0036648A" w:rsidRPr="00177429">
        <w:rPr>
          <w:sz w:val="26"/>
          <w:szCs w:val="26"/>
        </w:rPr>
        <w:t xml:space="preserve"> </w:t>
      </w:r>
    </w:p>
    <w:p w14:paraId="4D628A3C" w14:textId="7E57FE8A" w:rsidR="00E94691" w:rsidRPr="00C400C7" w:rsidRDefault="005811A7" w:rsidP="00942E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94691" w:rsidRPr="00177429">
        <w:rPr>
          <w:sz w:val="26"/>
          <w:szCs w:val="26"/>
        </w:rPr>
        <w:t xml:space="preserve">на проведение конференции в рамках муниципальной программы «Духовно-нравственное воспитание детей, молодежи и населения в Чамзинском муниципальном районе» в сумме </w:t>
      </w:r>
      <w:r w:rsidR="009063AC" w:rsidRPr="00177429">
        <w:rPr>
          <w:sz w:val="26"/>
          <w:szCs w:val="26"/>
        </w:rPr>
        <w:t>10,0</w:t>
      </w:r>
      <w:r w:rsidR="00E94691" w:rsidRPr="00177429">
        <w:rPr>
          <w:sz w:val="26"/>
          <w:szCs w:val="26"/>
        </w:rPr>
        <w:t xml:space="preserve"> тыс.рублей</w:t>
      </w:r>
      <w:r w:rsidR="00E94691" w:rsidRPr="00C400C7">
        <w:rPr>
          <w:sz w:val="26"/>
          <w:szCs w:val="26"/>
        </w:rPr>
        <w:t xml:space="preserve"> ежегодно.</w:t>
      </w:r>
    </w:p>
    <w:p w14:paraId="585DFD88" w14:textId="77777777" w:rsidR="00E94691" w:rsidRPr="00C400C7" w:rsidRDefault="00E94691" w:rsidP="00942EC0">
      <w:pPr>
        <w:jc w:val="both"/>
        <w:rPr>
          <w:sz w:val="26"/>
          <w:szCs w:val="26"/>
        </w:rPr>
      </w:pPr>
    </w:p>
    <w:p w14:paraId="28D42D2A" w14:textId="77777777" w:rsidR="00E94691" w:rsidRPr="00C400C7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Раздел 08</w:t>
      </w:r>
      <w:r w:rsidR="002E51B9" w:rsidRPr="00C400C7">
        <w:rPr>
          <w:b/>
          <w:bCs/>
          <w:sz w:val="26"/>
          <w:szCs w:val="26"/>
        </w:rPr>
        <w:t xml:space="preserve"> </w:t>
      </w:r>
      <w:r w:rsidRPr="00C400C7">
        <w:rPr>
          <w:b/>
          <w:bCs/>
          <w:sz w:val="26"/>
          <w:szCs w:val="26"/>
        </w:rPr>
        <w:t>«Культура и кинематография»</w:t>
      </w:r>
    </w:p>
    <w:p w14:paraId="6ED5672B" w14:textId="3916832D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Бюджетные ассигнования бюджета </w:t>
      </w:r>
      <w:r w:rsidR="007E00AA">
        <w:rPr>
          <w:sz w:val="26"/>
          <w:szCs w:val="26"/>
        </w:rPr>
        <w:t xml:space="preserve">района </w:t>
      </w:r>
      <w:r w:rsidRPr="00C400C7">
        <w:rPr>
          <w:sz w:val="26"/>
          <w:szCs w:val="26"/>
        </w:rPr>
        <w:t>по данному разделу характеризуются следующими данными (таблица 1</w:t>
      </w:r>
      <w:r w:rsidR="002E51B9" w:rsidRPr="00C400C7">
        <w:rPr>
          <w:sz w:val="26"/>
          <w:szCs w:val="26"/>
        </w:rPr>
        <w:t>6</w:t>
      </w:r>
      <w:r w:rsidRPr="00C400C7">
        <w:rPr>
          <w:sz w:val="26"/>
          <w:szCs w:val="26"/>
        </w:rPr>
        <w:t>):</w:t>
      </w:r>
    </w:p>
    <w:p w14:paraId="0BE3BE55" w14:textId="77777777" w:rsidR="00E94691" w:rsidRPr="00C400C7" w:rsidRDefault="00E94691" w:rsidP="00942EC0">
      <w:pPr>
        <w:pStyle w:val="23"/>
        <w:spacing w:after="0"/>
        <w:ind w:left="0"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                                                                                                                    Таблица 1</w:t>
      </w:r>
      <w:r w:rsidR="002E51B9" w:rsidRPr="00C400C7">
        <w:rPr>
          <w:sz w:val="26"/>
          <w:szCs w:val="26"/>
        </w:rPr>
        <w:t>6</w:t>
      </w:r>
    </w:p>
    <w:tbl>
      <w:tblPr>
        <w:tblW w:w="10223" w:type="dxa"/>
        <w:tblInd w:w="2" w:type="dxa"/>
        <w:tblLook w:val="00A0" w:firstRow="1" w:lastRow="0" w:firstColumn="1" w:lastColumn="0" w:noHBand="0" w:noVBand="0"/>
      </w:tblPr>
      <w:tblGrid>
        <w:gridCol w:w="4695"/>
        <w:gridCol w:w="1417"/>
        <w:gridCol w:w="1276"/>
        <w:gridCol w:w="1418"/>
        <w:gridCol w:w="1417"/>
      </w:tblGrid>
      <w:tr w:rsidR="00E94691" w:rsidRPr="00C400C7" w14:paraId="455E14DA" w14:textId="77777777">
        <w:trPr>
          <w:trHeight w:val="25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0F6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5C0A" w14:textId="685CF5C4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</w:t>
            </w:r>
            <w:r w:rsidR="0076543A" w:rsidRPr="00C400C7">
              <w:rPr>
                <w:sz w:val="20"/>
                <w:szCs w:val="20"/>
              </w:rPr>
              <w:t>2</w:t>
            </w:r>
            <w:r w:rsidR="009E4098"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 (Решение)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E132" w14:textId="77777777" w:rsidR="00E94691" w:rsidRPr="00C400C7" w:rsidRDefault="00E94691" w:rsidP="0013105D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Проект</w:t>
            </w:r>
          </w:p>
        </w:tc>
      </w:tr>
      <w:tr w:rsidR="00CE0E0B" w:rsidRPr="00C400C7" w14:paraId="226F6509" w14:textId="77777777">
        <w:trPr>
          <w:trHeight w:val="25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D94B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3E1" w14:textId="77777777" w:rsidR="00CE0E0B" w:rsidRPr="00C400C7" w:rsidRDefault="00CE0E0B" w:rsidP="00CE0E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CC38" w14:textId="5F342892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3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2CC7" w14:textId="3A1F89AD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4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9D1F" w14:textId="594F8A37" w:rsidR="00CE0E0B" w:rsidRPr="00C400C7" w:rsidRDefault="00CE0E0B" w:rsidP="00CE0E0B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202</w:t>
            </w:r>
            <w:r w:rsidR="009E4098">
              <w:rPr>
                <w:sz w:val="20"/>
                <w:szCs w:val="20"/>
              </w:rPr>
              <w:t>5</w:t>
            </w:r>
            <w:r w:rsidRPr="00C400C7">
              <w:rPr>
                <w:sz w:val="20"/>
                <w:szCs w:val="20"/>
              </w:rPr>
              <w:t xml:space="preserve"> год</w:t>
            </w:r>
          </w:p>
        </w:tc>
      </w:tr>
      <w:tr w:rsidR="00FF4818" w:rsidRPr="00C400C7" w14:paraId="12DF4194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3DBA5" w14:textId="77777777" w:rsidR="00FF4818" w:rsidRPr="00C400C7" w:rsidRDefault="00FF4818" w:rsidP="00FF481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8E0676" w14:textId="6E02DD35" w:rsidR="00FF4818" w:rsidRPr="00C400C7" w:rsidRDefault="00FF4818" w:rsidP="00FF4818">
            <w:pPr>
              <w:jc w:val="center"/>
              <w:rPr>
                <w:sz w:val="20"/>
                <w:szCs w:val="20"/>
              </w:rPr>
            </w:pPr>
            <w:r w:rsidRPr="00017234">
              <w:rPr>
                <w:sz w:val="20"/>
                <w:szCs w:val="20"/>
              </w:rPr>
              <w:t>29 029,7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A9538" w14:textId="1C746E8A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46 946,3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293B" w14:textId="39C16792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45 279,3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9BCDC" w14:textId="4BAF11CC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48 528,2</w:t>
            </w:r>
          </w:p>
        </w:tc>
      </w:tr>
      <w:tr w:rsidR="00FF4818" w:rsidRPr="00C400C7" w14:paraId="76D92A1E" w14:textId="77777777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395B2" w14:textId="77777777" w:rsidR="00FF4818" w:rsidRPr="00C400C7" w:rsidRDefault="00FF4818" w:rsidP="00FF481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F299B7" w14:textId="6E94E47D" w:rsidR="00FF4818" w:rsidRPr="00C400C7" w:rsidRDefault="00FF4818" w:rsidP="00FF4818">
            <w:pPr>
              <w:jc w:val="center"/>
              <w:rPr>
                <w:sz w:val="20"/>
                <w:szCs w:val="20"/>
              </w:rPr>
            </w:pPr>
            <w:r w:rsidRPr="00017234"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FE954" w14:textId="29F4C625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73248" w14:textId="2E624917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0A3D0" w14:textId="0B9AD46C" w:rsidR="00FF4818" w:rsidRPr="00FF4818" w:rsidRDefault="00FF4818" w:rsidP="00FF4818">
            <w:pPr>
              <w:jc w:val="center"/>
              <w:rPr>
                <w:sz w:val="20"/>
                <w:szCs w:val="20"/>
              </w:rPr>
            </w:pPr>
            <w:r w:rsidRPr="00FF4818">
              <w:rPr>
                <w:sz w:val="20"/>
                <w:szCs w:val="20"/>
              </w:rPr>
              <w:t>9,8</w:t>
            </w:r>
          </w:p>
        </w:tc>
      </w:tr>
      <w:tr w:rsidR="00FF4818" w:rsidRPr="00C400C7" w14:paraId="7CD2F391" w14:textId="77777777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1ACA6" w14:textId="1FF9CD25" w:rsidR="00FF4818" w:rsidRPr="00C400C7" w:rsidRDefault="00FF4818" w:rsidP="00FF481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году,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91794" w14:textId="77777777" w:rsidR="00FF4818" w:rsidRPr="00C400C7" w:rsidRDefault="00FF4818" w:rsidP="00FF4818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A2FE1" w14:textId="3B1AB05E" w:rsidR="00FF4818" w:rsidRPr="00C400C7" w:rsidRDefault="00A97027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+17 916,6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9D8A" w14:textId="4053B293" w:rsidR="00FF4818" w:rsidRPr="00C400C7" w:rsidRDefault="00A97027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+16 249,6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76B0F" w14:textId="02C09472" w:rsidR="00FF4818" w:rsidRPr="00C400C7" w:rsidRDefault="00A97027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+19 498,5</w:t>
            </w:r>
          </w:p>
        </w:tc>
      </w:tr>
      <w:tr w:rsidR="00FF4818" w:rsidRPr="00C400C7" w14:paraId="526408C1" w14:textId="77777777" w:rsidTr="001F413E">
        <w:trPr>
          <w:trHeight w:val="31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6FFB5" w14:textId="249B94B6" w:rsidR="00FF4818" w:rsidRPr="00C400C7" w:rsidRDefault="00FF4818" w:rsidP="00FF4818">
            <w:pPr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C400C7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C8A50" w14:textId="77777777" w:rsidR="00FF4818" w:rsidRPr="00C400C7" w:rsidRDefault="00FF4818" w:rsidP="00FF4818">
            <w:pPr>
              <w:jc w:val="center"/>
              <w:rPr>
                <w:sz w:val="20"/>
                <w:szCs w:val="20"/>
              </w:rPr>
            </w:pPr>
            <w:r w:rsidRPr="00C400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2E473" w14:textId="66FFB7C6" w:rsidR="00FF4818" w:rsidRPr="00C400C7" w:rsidRDefault="00A97027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2CAE6" w14:textId="2EC86936" w:rsidR="00FF4818" w:rsidRPr="00C400C7" w:rsidRDefault="006C371C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E9919" w14:textId="64532B78" w:rsidR="00FF4818" w:rsidRPr="00C400C7" w:rsidRDefault="006C371C" w:rsidP="00FF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+67,2</w:t>
            </w:r>
          </w:p>
        </w:tc>
      </w:tr>
    </w:tbl>
    <w:p w14:paraId="62B0C88D" w14:textId="77777777" w:rsidR="00E94691" w:rsidRPr="00551350" w:rsidRDefault="00E94691" w:rsidP="00942EC0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51350">
        <w:rPr>
          <w:sz w:val="26"/>
          <w:szCs w:val="26"/>
        </w:rPr>
        <w:t>Расходы по отрасли культура и кинематография запланированы по программно-целевому принципу.</w:t>
      </w:r>
    </w:p>
    <w:p w14:paraId="330AAD67" w14:textId="38AFEC80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Так</w:t>
      </w:r>
      <w:r w:rsidR="00EF6658">
        <w:rPr>
          <w:sz w:val="26"/>
          <w:szCs w:val="26"/>
        </w:rPr>
        <w:t>,</w:t>
      </w:r>
      <w:r w:rsidRPr="00551350">
        <w:rPr>
          <w:sz w:val="26"/>
          <w:szCs w:val="26"/>
        </w:rPr>
        <w:t xml:space="preserve"> в расходах бюджета на культуру, кинематографию предусматриваются бюджетные ассигнования, связанные с финансовым обеспечением реализации следующих муниципальных программ:</w:t>
      </w:r>
    </w:p>
    <w:p w14:paraId="3BAB1CA3" w14:textId="3C9DE37C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муниципальной программы «Развитие культуры и туризма Чамзинского муниципального района» – на 202</w:t>
      </w:r>
      <w:r w:rsidR="009E4098">
        <w:rPr>
          <w:sz w:val="26"/>
          <w:szCs w:val="26"/>
        </w:rPr>
        <w:t>3</w:t>
      </w:r>
      <w:r w:rsidRPr="00551350">
        <w:rPr>
          <w:sz w:val="26"/>
          <w:szCs w:val="26"/>
        </w:rPr>
        <w:t xml:space="preserve"> год – </w:t>
      </w:r>
      <w:r w:rsidR="00E92450">
        <w:rPr>
          <w:sz w:val="26"/>
          <w:szCs w:val="26"/>
        </w:rPr>
        <w:t>40 980,5</w:t>
      </w:r>
      <w:r w:rsidRPr="00551350">
        <w:rPr>
          <w:sz w:val="26"/>
          <w:szCs w:val="26"/>
        </w:rPr>
        <w:t xml:space="preserve"> тыс. рублей; на 202</w:t>
      </w:r>
      <w:r w:rsidR="009E4098">
        <w:rPr>
          <w:sz w:val="26"/>
          <w:szCs w:val="26"/>
        </w:rPr>
        <w:t>4</w:t>
      </w:r>
      <w:r w:rsidRPr="00551350">
        <w:rPr>
          <w:sz w:val="26"/>
          <w:szCs w:val="26"/>
        </w:rPr>
        <w:t xml:space="preserve"> год – </w:t>
      </w:r>
      <w:r w:rsidR="00E92450">
        <w:rPr>
          <w:sz w:val="26"/>
          <w:szCs w:val="26"/>
        </w:rPr>
        <w:t>39 835,1</w:t>
      </w:r>
      <w:r w:rsidR="00BE2E42">
        <w:rPr>
          <w:sz w:val="26"/>
          <w:szCs w:val="26"/>
        </w:rPr>
        <w:t xml:space="preserve"> </w:t>
      </w:r>
      <w:r w:rsidRPr="00551350">
        <w:rPr>
          <w:sz w:val="26"/>
          <w:szCs w:val="26"/>
        </w:rPr>
        <w:t>тыс.рублей; на 202</w:t>
      </w:r>
      <w:r w:rsidR="009E4098">
        <w:rPr>
          <w:sz w:val="26"/>
          <w:szCs w:val="26"/>
        </w:rPr>
        <w:t>5</w:t>
      </w:r>
      <w:r w:rsidRPr="00551350">
        <w:rPr>
          <w:sz w:val="26"/>
          <w:szCs w:val="26"/>
        </w:rPr>
        <w:t xml:space="preserve"> год – </w:t>
      </w:r>
      <w:r w:rsidR="00E92450">
        <w:rPr>
          <w:sz w:val="26"/>
          <w:szCs w:val="26"/>
        </w:rPr>
        <w:t>42 721,9</w:t>
      </w:r>
      <w:r w:rsidRPr="00551350">
        <w:rPr>
          <w:sz w:val="26"/>
          <w:szCs w:val="26"/>
        </w:rPr>
        <w:t xml:space="preserve"> тыс. рублей; </w:t>
      </w:r>
    </w:p>
    <w:p w14:paraId="121A26E6" w14:textId="53AD273A" w:rsidR="00CF07D9" w:rsidRPr="00551350" w:rsidRDefault="00167ABA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</w:t>
      </w:r>
      <w:r w:rsidR="00CF07D9" w:rsidRPr="00551350">
        <w:rPr>
          <w:sz w:val="26"/>
          <w:szCs w:val="26"/>
        </w:rPr>
        <w:t>униципальн</w:t>
      </w:r>
      <w:r w:rsidRPr="00551350">
        <w:rPr>
          <w:sz w:val="26"/>
          <w:szCs w:val="26"/>
        </w:rPr>
        <w:t>ой</w:t>
      </w:r>
      <w:r w:rsidR="00CF07D9" w:rsidRPr="00551350">
        <w:rPr>
          <w:sz w:val="26"/>
          <w:szCs w:val="26"/>
        </w:rPr>
        <w:t xml:space="preserve"> программ</w:t>
      </w:r>
      <w:r w:rsidRPr="00551350">
        <w:rPr>
          <w:sz w:val="26"/>
          <w:szCs w:val="26"/>
        </w:rPr>
        <w:t>ы</w:t>
      </w:r>
      <w:r w:rsidR="00CF07D9" w:rsidRPr="00551350">
        <w:rPr>
          <w:sz w:val="26"/>
          <w:szCs w:val="26"/>
        </w:rPr>
        <w:t xml:space="preserve"> </w:t>
      </w:r>
      <w:r w:rsidRPr="00551350">
        <w:rPr>
          <w:sz w:val="26"/>
          <w:szCs w:val="26"/>
        </w:rPr>
        <w:t>«</w:t>
      </w:r>
      <w:r w:rsidR="00CF07D9" w:rsidRPr="00551350">
        <w:rPr>
          <w:sz w:val="26"/>
          <w:szCs w:val="26"/>
        </w:rPr>
        <w:t>Гармонизация межнациональных и межконфессиональных отношений в Чамзинском муниципальном районе</w:t>
      </w:r>
      <w:r w:rsidRPr="00551350">
        <w:rPr>
          <w:sz w:val="26"/>
          <w:szCs w:val="26"/>
        </w:rPr>
        <w:t xml:space="preserve">» - </w:t>
      </w:r>
      <w:r w:rsidR="00ED6A31" w:rsidRPr="00551350">
        <w:rPr>
          <w:sz w:val="26"/>
          <w:szCs w:val="26"/>
        </w:rPr>
        <w:t xml:space="preserve">в </w:t>
      </w:r>
      <w:r w:rsidR="00ED6A31" w:rsidRPr="002A1848">
        <w:rPr>
          <w:sz w:val="26"/>
          <w:szCs w:val="26"/>
        </w:rPr>
        <w:t>сумме</w:t>
      </w:r>
      <w:r w:rsidRPr="002A1848">
        <w:rPr>
          <w:sz w:val="26"/>
          <w:szCs w:val="26"/>
        </w:rPr>
        <w:t xml:space="preserve"> </w:t>
      </w:r>
      <w:r w:rsidR="00551350" w:rsidRPr="002A1848">
        <w:rPr>
          <w:sz w:val="26"/>
          <w:szCs w:val="26"/>
        </w:rPr>
        <w:t>45,0</w:t>
      </w:r>
      <w:r w:rsidRPr="00551350">
        <w:rPr>
          <w:sz w:val="26"/>
          <w:szCs w:val="26"/>
        </w:rPr>
        <w:t xml:space="preserve"> тыс.рублей ежегодно;</w:t>
      </w:r>
    </w:p>
    <w:p w14:paraId="1052F7AF" w14:textId="3F269735" w:rsidR="00E94691" w:rsidRPr="00551350" w:rsidRDefault="00E94691" w:rsidP="00942EC0">
      <w:pPr>
        <w:ind w:firstLine="720"/>
        <w:jc w:val="both"/>
        <w:rPr>
          <w:sz w:val="26"/>
          <w:szCs w:val="26"/>
        </w:rPr>
      </w:pPr>
      <w:r w:rsidRPr="00551350">
        <w:rPr>
          <w:sz w:val="26"/>
          <w:szCs w:val="26"/>
        </w:rPr>
        <w:t>муниципальной программы «Духовно-нравственное воспитание детей, молодежи и населения в Чамзинском муниципальном районе» – на 202</w:t>
      </w:r>
      <w:r w:rsidR="009E4098">
        <w:rPr>
          <w:sz w:val="26"/>
          <w:szCs w:val="26"/>
        </w:rPr>
        <w:t>3</w:t>
      </w:r>
      <w:r w:rsidRPr="00551350">
        <w:rPr>
          <w:sz w:val="26"/>
          <w:szCs w:val="26"/>
        </w:rPr>
        <w:t xml:space="preserve"> год и на плановый период 202</w:t>
      </w:r>
      <w:r w:rsidR="009E4098">
        <w:rPr>
          <w:sz w:val="26"/>
          <w:szCs w:val="26"/>
        </w:rPr>
        <w:t>4</w:t>
      </w:r>
      <w:r w:rsidRPr="00551350">
        <w:rPr>
          <w:sz w:val="26"/>
          <w:szCs w:val="26"/>
        </w:rPr>
        <w:t xml:space="preserve"> и 202</w:t>
      </w:r>
      <w:r w:rsidR="009E4098">
        <w:rPr>
          <w:sz w:val="26"/>
          <w:szCs w:val="26"/>
        </w:rPr>
        <w:t>5</w:t>
      </w:r>
      <w:r w:rsidRPr="00551350">
        <w:rPr>
          <w:sz w:val="26"/>
          <w:szCs w:val="26"/>
        </w:rPr>
        <w:t xml:space="preserve"> годов по </w:t>
      </w:r>
      <w:r w:rsidR="00551350" w:rsidRPr="00551350">
        <w:rPr>
          <w:sz w:val="26"/>
          <w:szCs w:val="26"/>
        </w:rPr>
        <w:t>60,0</w:t>
      </w:r>
      <w:r w:rsidRPr="00551350">
        <w:rPr>
          <w:sz w:val="26"/>
          <w:szCs w:val="26"/>
        </w:rPr>
        <w:t xml:space="preserve"> тыс. рублей ежегодно;</w:t>
      </w:r>
    </w:p>
    <w:p w14:paraId="59F4BBE8" w14:textId="40B036D9" w:rsidR="00E94691" w:rsidRPr="00D64233" w:rsidRDefault="00E94691" w:rsidP="00942EC0">
      <w:pPr>
        <w:ind w:firstLine="720"/>
        <w:jc w:val="both"/>
        <w:rPr>
          <w:sz w:val="26"/>
          <w:szCs w:val="26"/>
        </w:rPr>
      </w:pPr>
      <w:r w:rsidRPr="00D64233">
        <w:rPr>
          <w:sz w:val="26"/>
          <w:szCs w:val="26"/>
        </w:rPr>
        <w:t>муниципальной программы «Патриотическое воспитание граждан, проживающих на территории Чамзинского муниципального района» – на 202</w:t>
      </w:r>
      <w:r w:rsidR="00F25107">
        <w:rPr>
          <w:sz w:val="26"/>
          <w:szCs w:val="26"/>
        </w:rPr>
        <w:t>3</w:t>
      </w:r>
      <w:r w:rsidRPr="00D64233">
        <w:rPr>
          <w:sz w:val="26"/>
          <w:szCs w:val="26"/>
        </w:rPr>
        <w:t xml:space="preserve"> год </w:t>
      </w:r>
      <w:r w:rsidR="00CF07D9" w:rsidRPr="00D64233">
        <w:rPr>
          <w:sz w:val="26"/>
          <w:szCs w:val="26"/>
        </w:rPr>
        <w:t xml:space="preserve">в сумме </w:t>
      </w:r>
      <w:r w:rsidR="00E61450">
        <w:rPr>
          <w:sz w:val="26"/>
          <w:szCs w:val="26"/>
        </w:rPr>
        <w:t>6,0</w:t>
      </w:r>
      <w:r w:rsidR="00CF07D9" w:rsidRPr="00D64233">
        <w:rPr>
          <w:sz w:val="26"/>
          <w:szCs w:val="26"/>
        </w:rPr>
        <w:t xml:space="preserve"> тыс.рублей, </w:t>
      </w:r>
      <w:r w:rsidRPr="00D64233">
        <w:rPr>
          <w:sz w:val="26"/>
          <w:szCs w:val="26"/>
        </w:rPr>
        <w:t>на 202</w:t>
      </w:r>
      <w:r w:rsidR="00F25107">
        <w:rPr>
          <w:sz w:val="26"/>
          <w:szCs w:val="26"/>
        </w:rPr>
        <w:t>4</w:t>
      </w:r>
      <w:r w:rsidR="00CF07D9" w:rsidRPr="00D64233">
        <w:rPr>
          <w:sz w:val="26"/>
          <w:szCs w:val="26"/>
        </w:rPr>
        <w:t xml:space="preserve"> год – </w:t>
      </w:r>
      <w:r w:rsidR="00E61450">
        <w:rPr>
          <w:sz w:val="26"/>
          <w:szCs w:val="26"/>
        </w:rPr>
        <w:t>6,2</w:t>
      </w:r>
      <w:r w:rsidR="00CF07D9" w:rsidRPr="00D64233">
        <w:rPr>
          <w:sz w:val="26"/>
          <w:szCs w:val="26"/>
        </w:rPr>
        <w:t xml:space="preserve"> тыс.рублей</w:t>
      </w:r>
      <w:r w:rsidRPr="00D64233">
        <w:rPr>
          <w:sz w:val="26"/>
          <w:szCs w:val="26"/>
        </w:rPr>
        <w:t xml:space="preserve"> и </w:t>
      </w:r>
      <w:r w:rsidR="00CF07D9" w:rsidRPr="00D64233">
        <w:rPr>
          <w:sz w:val="26"/>
          <w:szCs w:val="26"/>
        </w:rPr>
        <w:t xml:space="preserve">на </w:t>
      </w:r>
      <w:r w:rsidRPr="00D64233">
        <w:rPr>
          <w:sz w:val="26"/>
          <w:szCs w:val="26"/>
        </w:rPr>
        <w:t>202</w:t>
      </w:r>
      <w:r w:rsidR="00F25107">
        <w:rPr>
          <w:sz w:val="26"/>
          <w:szCs w:val="26"/>
        </w:rPr>
        <w:t>5</w:t>
      </w:r>
      <w:r w:rsidRPr="00D64233">
        <w:rPr>
          <w:sz w:val="26"/>
          <w:szCs w:val="26"/>
        </w:rPr>
        <w:t xml:space="preserve"> год </w:t>
      </w:r>
      <w:r w:rsidR="00E61450">
        <w:rPr>
          <w:sz w:val="26"/>
          <w:szCs w:val="26"/>
        </w:rPr>
        <w:t>6,4</w:t>
      </w:r>
      <w:r w:rsidR="00CF07D9" w:rsidRPr="00D64233">
        <w:rPr>
          <w:sz w:val="26"/>
          <w:szCs w:val="26"/>
        </w:rPr>
        <w:t xml:space="preserve"> </w:t>
      </w:r>
      <w:r w:rsidRPr="00D64233">
        <w:rPr>
          <w:sz w:val="26"/>
          <w:szCs w:val="26"/>
        </w:rPr>
        <w:t>тыс. рублей.</w:t>
      </w:r>
    </w:p>
    <w:p w14:paraId="1CD98A20" w14:textId="77777777" w:rsidR="00E94691" w:rsidRPr="005A0F81" w:rsidRDefault="00E94691" w:rsidP="00942EC0">
      <w:pPr>
        <w:ind w:firstLine="720"/>
        <w:jc w:val="both"/>
        <w:rPr>
          <w:sz w:val="26"/>
          <w:szCs w:val="26"/>
          <w:highlight w:val="yellow"/>
        </w:rPr>
      </w:pPr>
    </w:p>
    <w:p w14:paraId="6094B51B" w14:textId="77777777" w:rsidR="00E94691" w:rsidRPr="007F7E0D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7F7E0D">
        <w:rPr>
          <w:b/>
          <w:bCs/>
          <w:sz w:val="26"/>
          <w:szCs w:val="26"/>
        </w:rPr>
        <w:t>Подраздел 0801 «Культура»</w:t>
      </w:r>
    </w:p>
    <w:p w14:paraId="43F4B196" w14:textId="77777777" w:rsidR="00E94691" w:rsidRPr="007F7E0D" w:rsidRDefault="00E94691" w:rsidP="00942EC0">
      <w:pPr>
        <w:ind w:left="-720" w:firstLine="720"/>
        <w:jc w:val="both"/>
        <w:rPr>
          <w:sz w:val="26"/>
          <w:szCs w:val="26"/>
        </w:rPr>
      </w:pPr>
      <w:r w:rsidRPr="007F7E0D">
        <w:rPr>
          <w:sz w:val="26"/>
          <w:szCs w:val="26"/>
        </w:rPr>
        <w:t>По данному подразделу предусмотрены бюджетные ассигнования:</w:t>
      </w:r>
    </w:p>
    <w:p w14:paraId="1D4DAD19" w14:textId="1BFE6513" w:rsidR="00E94691" w:rsidRPr="007F7E0D" w:rsidRDefault="00E94691" w:rsidP="002324D3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t xml:space="preserve">        - на финансовое обеспечение выполнения муниципального задания Чамзинского районного Дома культуры</w:t>
      </w:r>
      <w:r w:rsidR="001703D1" w:rsidRPr="007F7E0D">
        <w:rPr>
          <w:sz w:val="26"/>
          <w:szCs w:val="26"/>
        </w:rPr>
        <w:t xml:space="preserve"> </w:t>
      </w:r>
      <w:r w:rsidRPr="007F7E0D">
        <w:rPr>
          <w:sz w:val="26"/>
          <w:szCs w:val="26"/>
        </w:rPr>
        <w:t>в 202</w:t>
      </w:r>
      <w:r w:rsidR="00357C8A">
        <w:rPr>
          <w:sz w:val="26"/>
          <w:szCs w:val="26"/>
        </w:rPr>
        <w:t>3</w:t>
      </w:r>
      <w:r w:rsidRPr="007F7E0D">
        <w:rPr>
          <w:sz w:val="26"/>
          <w:szCs w:val="26"/>
        </w:rPr>
        <w:t xml:space="preserve"> году в сумме </w:t>
      </w:r>
      <w:r w:rsidR="00477699">
        <w:rPr>
          <w:sz w:val="26"/>
          <w:szCs w:val="26"/>
        </w:rPr>
        <w:t>25 791,5</w:t>
      </w:r>
      <w:r w:rsidR="001703D1" w:rsidRPr="007F7E0D">
        <w:rPr>
          <w:sz w:val="26"/>
          <w:szCs w:val="26"/>
        </w:rPr>
        <w:t xml:space="preserve"> </w:t>
      </w:r>
      <w:r w:rsidRPr="007F7E0D">
        <w:rPr>
          <w:sz w:val="26"/>
          <w:szCs w:val="26"/>
        </w:rPr>
        <w:t>тыс.рублей, в 202</w:t>
      </w:r>
      <w:r w:rsidR="00357C8A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– </w:t>
      </w:r>
      <w:r w:rsidR="00477699">
        <w:rPr>
          <w:sz w:val="26"/>
          <w:szCs w:val="26"/>
        </w:rPr>
        <w:t>24 998,9  т</w:t>
      </w:r>
      <w:r w:rsidRPr="007F7E0D">
        <w:rPr>
          <w:sz w:val="26"/>
          <w:szCs w:val="26"/>
        </w:rPr>
        <w:t>ыс.рублей</w:t>
      </w:r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</w:t>
      </w:r>
      <w:r w:rsidR="00A34C3B" w:rsidRPr="007F7E0D">
        <w:rPr>
          <w:sz w:val="26"/>
          <w:szCs w:val="26"/>
        </w:rPr>
        <w:t>2</w:t>
      </w:r>
      <w:r w:rsidR="00357C8A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477699">
        <w:rPr>
          <w:sz w:val="26"/>
          <w:szCs w:val="26"/>
        </w:rPr>
        <w:t>26 830,7</w:t>
      </w:r>
      <w:r w:rsidRPr="007F7E0D">
        <w:rPr>
          <w:sz w:val="26"/>
          <w:szCs w:val="26"/>
        </w:rPr>
        <w:t xml:space="preserve"> тыс.рублей;</w:t>
      </w:r>
    </w:p>
    <w:p w14:paraId="47F6573F" w14:textId="587CF9D4" w:rsidR="00E94691" w:rsidRPr="007F7E0D" w:rsidRDefault="00E94691" w:rsidP="0010745B">
      <w:pPr>
        <w:jc w:val="both"/>
        <w:rPr>
          <w:sz w:val="26"/>
          <w:szCs w:val="26"/>
        </w:rPr>
      </w:pPr>
      <w:r w:rsidRPr="007F7E0D">
        <w:rPr>
          <w:sz w:val="26"/>
          <w:szCs w:val="26"/>
        </w:rPr>
        <w:t xml:space="preserve">        - на финансовое обеспечение выполнения муниципального задания районной библиотеки в 202</w:t>
      </w:r>
      <w:r w:rsidR="00813383">
        <w:rPr>
          <w:sz w:val="26"/>
          <w:szCs w:val="26"/>
        </w:rPr>
        <w:t>3</w:t>
      </w:r>
      <w:r w:rsidRPr="007F7E0D">
        <w:rPr>
          <w:sz w:val="26"/>
          <w:szCs w:val="26"/>
        </w:rPr>
        <w:t xml:space="preserve"> году в сумме </w:t>
      </w:r>
      <w:r w:rsidR="00477699">
        <w:rPr>
          <w:sz w:val="26"/>
          <w:szCs w:val="26"/>
        </w:rPr>
        <w:t>14 489,0</w:t>
      </w:r>
      <w:r w:rsidRPr="007F7E0D">
        <w:rPr>
          <w:sz w:val="26"/>
          <w:szCs w:val="26"/>
        </w:rPr>
        <w:t xml:space="preserve"> тыс.рублей</w:t>
      </w:r>
      <w:r w:rsidR="004E00A8" w:rsidRPr="007F7E0D">
        <w:rPr>
          <w:sz w:val="26"/>
          <w:szCs w:val="26"/>
        </w:rPr>
        <w:t>,</w:t>
      </w:r>
      <w:r w:rsidRPr="007F7E0D">
        <w:rPr>
          <w:sz w:val="26"/>
          <w:szCs w:val="26"/>
        </w:rPr>
        <w:t xml:space="preserve"> в 202</w:t>
      </w:r>
      <w:r w:rsidR="00813383">
        <w:rPr>
          <w:sz w:val="26"/>
          <w:szCs w:val="26"/>
        </w:rPr>
        <w:t>4</w:t>
      </w:r>
      <w:r w:rsidRPr="007F7E0D">
        <w:rPr>
          <w:sz w:val="26"/>
          <w:szCs w:val="26"/>
        </w:rPr>
        <w:t xml:space="preserve"> году – </w:t>
      </w:r>
      <w:r w:rsidR="00477699">
        <w:rPr>
          <w:sz w:val="26"/>
          <w:szCs w:val="26"/>
        </w:rPr>
        <w:t>14 136,2</w:t>
      </w:r>
      <w:r w:rsidRPr="007F7E0D">
        <w:rPr>
          <w:sz w:val="26"/>
          <w:szCs w:val="26"/>
        </w:rPr>
        <w:t xml:space="preserve"> тыс.рублей, в 202</w:t>
      </w:r>
      <w:r w:rsidR="00813383">
        <w:rPr>
          <w:sz w:val="26"/>
          <w:szCs w:val="26"/>
        </w:rPr>
        <w:t>5</w:t>
      </w:r>
      <w:r w:rsidRPr="007F7E0D">
        <w:rPr>
          <w:sz w:val="26"/>
          <w:szCs w:val="26"/>
        </w:rPr>
        <w:t xml:space="preserve"> году – </w:t>
      </w:r>
      <w:r w:rsidR="00477699">
        <w:rPr>
          <w:sz w:val="26"/>
          <w:szCs w:val="26"/>
        </w:rPr>
        <w:t>15 191,2</w:t>
      </w:r>
      <w:r w:rsidRPr="007F7E0D">
        <w:rPr>
          <w:sz w:val="26"/>
          <w:szCs w:val="26"/>
        </w:rPr>
        <w:t xml:space="preserve"> тыс.рублей;</w:t>
      </w:r>
    </w:p>
    <w:p w14:paraId="507DEA72" w14:textId="62B79889" w:rsidR="00E94691" w:rsidRDefault="00E94691" w:rsidP="0010745B">
      <w:pPr>
        <w:jc w:val="both"/>
        <w:rPr>
          <w:sz w:val="26"/>
          <w:szCs w:val="26"/>
        </w:rPr>
      </w:pPr>
      <w:r w:rsidRPr="00D64233">
        <w:rPr>
          <w:sz w:val="26"/>
          <w:szCs w:val="26"/>
        </w:rPr>
        <w:t xml:space="preserve">        - на участие в общерайонных и республиканских мероприятиях в 202</w:t>
      </w:r>
      <w:r w:rsidR="00813383">
        <w:rPr>
          <w:sz w:val="26"/>
          <w:szCs w:val="26"/>
        </w:rPr>
        <w:t>3</w:t>
      </w:r>
      <w:r w:rsidRPr="00D64233">
        <w:rPr>
          <w:sz w:val="26"/>
          <w:szCs w:val="26"/>
        </w:rPr>
        <w:t xml:space="preserve"> году и в плановом периоде 202</w:t>
      </w:r>
      <w:r w:rsidR="00813383">
        <w:rPr>
          <w:sz w:val="26"/>
          <w:szCs w:val="26"/>
        </w:rPr>
        <w:t>4</w:t>
      </w:r>
      <w:r w:rsidRPr="00D64233">
        <w:rPr>
          <w:sz w:val="26"/>
          <w:szCs w:val="26"/>
        </w:rPr>
        <w:t xml:space="preserve"> и 202</w:t>
      </w:r>
      <w:r w:rsidR="00813383">
        <w:rPr>
          <w:sz w:val="26"/>
          <w:szCs w:val="26"/>
        </w:rPr>
        <w:t>5</w:t>
      </w:r>
      <w:r w:rsidRPr="00D64233">
        <w:rPr>
          <w:sz w:val="26"/>
          <w:szCs w:val="26"/>
        </w:rPr>
        <w:t xml:space="preserve"> годов в сумме </w:t>
      </w:r>
      <w:r w:rsidR="00813383">
        <w:rPr>
          <w:sz w:val="26"/>
          <w:szCs w:val="26"/>
        </w:rPr>
        <w:t>7</w:t>
      </w:r>
      <w:r w:rsidR="00D51DA3">
        <w:rPr>
          <w:sz w:val="26"/>
          <w:szCs w:val="26"/>
        </w:rPr>
        <w:t>6</w:t>
      </w:r>
      <w:r w:rsidR="00813383">
        <w:rPr>
          <w:sz w:val="26"/>
          <w:szCs w:val="26"/>
        </w:rPr>
        <w:t>0,0</w:t>
      </w:r>
      <w:r w:rsidR="006514B6" w:rsidRPr="00D64233">
        <w:rPr>
          <w:sz w:val="26"/>
          <w:szCs w:val="26"/>
        </w:rPr>
        <w:t xml:space="preserve"> </w:t>
      </w:r>
      <w:r w:rsidRPr="00D64233">
        <w:rPr>
          <w:sz w:val="26"/>
          <w:szCs w:val="26"/>
        </w:rPr>
        <w:t>тыс.рублей ежегодно</w:t>
      </w:r>
      <w:r w:rsidR="00A47655" w:rsidRPr="00D64233">
        <w:rPr>
          <w:sz w:val="26"/>
          <w:szCs w:val="26"/>
        </w:rPr>
        <w:t>.</w:t>
      </w:r>
    </w:p>
    <w:p w14:paraId="4E4CFDA0" w14:textId="7AAAB6D1" w:rsidR="002B7B6F" w:rsidRDefault="002B7B6F" w:rsidP="0010745B">
      <w:pPr>
        <w:jc w:val="both"/>
        <w:rPr>
          <w:sz w:val="26"/>
          <w:szCs w:val="26"/>
        </w:rPr>
      </w:pPr>
    </w:p>
    <w:p w14:paraId="02346C03" w14:textId="77777777" w:rsidR="002B7B6F" w:rsidRPr="008D5077" w:rsidRDefault="002B7B6F" w:rsidP="0010745B">
      <w:pPr>
        <w:jc w:val="both"/>
        <w:rPr>
          <w:sz w:val="26"/>
          <w:szCs w:val="26"/>
        </w:rPr>
      </w:pPr>
    </w:p>
    <w:p w14:paraId="0997FA19" w14:textId="77777777" w:rsidR="008F6084" w:rsidRPr="005A0F81" w:rsidRDefault="008F6084" w:rsidP="0010745B">
      <w:pPr>
        <w:jc w:val="both"/>
        <w:rPr>
          <w:sz w:val="26"/>
          <w:szCs w:val="26"/>
          <w:highlight w:val="yellow"/>
        </w:rPr>
      </w:pPr>
    </w:p>
    <w:p w14:paraId="0634B14F" w14:textId="77777777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t>Подраздел 0804 «Другие вопросы в области культуры, кинематографии»</w:t>
      </w:r>
    </w:p>
    <w:p w14:paraId="2E82E124" w14:textId="7E2741EB" w:rsidR="00D4514C" w:rsidRPr="006E2B2E" w:rsidRDefault="00D4514C" w:rsidP="0010745B">
      <w:pPr>
        <w:jc w:val="both"/>
        <w:rPr>
          <w:b/>
          <w:bCs/>
          <w:sz w:val="26"/>
          <w:szCs w:val="26"/>
        </w:rPr>
      </w:pPr>
      <w:r w:rsidRPr="006E2B2E">
        <w:rPr>
          <w:b/>
          <w:bCs/>
          <w:sz w:val="26"/>
          <w:szCs w:val="26"/>
        </w:rPr>
        <w:lastRenderedPageBreak/>
        <w:t xml:space="preserve"> </w:t>
      </w:r>
      <w:r w:rsidRPr="006E2B2E">
        <w:rPr>
          <w:sz w:val="26"/>
          <w:szCs w:val="26"/>
        </w:rPr>
        <w:t xml:space="preserve">По данному подразделу предусмотрены бюджетные ассигнования на содержание обслуживающего персонала учреждений культуры </w:t>
      </w:r>
      <w:r w:rsidR="008B2657" w:rsidRPr="006E2B2E">
        <w:rPr>
          <w:sz w:val="26"/>
          <w:szCs w:val="26"/>
        </w:rPr>
        <w:t xml:space="preserve">в </w:t>
      </w:r>
      <w:r w:rsidRPr="006E2B2E">
        <w:rPr>
          <w:sz w:val="26"/>
          <w:szCs w:val="26"/>
        </w:rPr>
        <w:t>сумме</w:t>
      </w:r>
      <w:r w:rsidR="00595A15" w:rsidRPr="006E2B2E">
        <w:rPr>
          <w:sz w:val="26"/>
          <w:szCs w:val="26"/>
        </w:rPr>
        <w:t xml:space="preserve"> </w:t>
      </w:r>
      <w:r w:rsidR="00830FED">
        <w:rPr>
          <w:sz w:val="26"/>
          <w:szCs w:val="26"/>
        </w:rPr>
        <w:br/>
      </w:r>
      <w:r w:rsidR="00615C0E">
        <w:rPr>
          <w:sz w:val="26"/>
          <w:szCs w:val="26"/>
        </w:rPr>
        <w:t xml:space="preserve">5 854,8 </w:t>
      </w:r>
      <w:r w:rsidR="00595A15" w:rsidRPr="006E2B2E">
        <w:rPr>
          <w:sz w:val="26"/>
          <w:szCs w:val="26"/>
        </w:rPr>
        <w:t>тыс.рублей</w:t>
      </w:r>
      <w:r w:rsidR="006E2B2E" w:rsidRPr="006E2B2E">
        <w:rPr>
          <w:sz w:val="26"/>
          <w:szCs w:val="26"/>
        </w:rPr>
        <w:t xml:space="preserve"> </w:t>
      </w:r>
      <w:r w:rsidR="001565C8">
        <w:rPr>
          <w:sz w:val="26"/>
          <w:szCs w:val="26"/>
        </w:rPr>
        <w:t>в 202</w:t>
      </w:r>
      <w:r w:rsidR="00830FED">
        <w:rPr>
          <w:sz w:val="26"/>
          <w:szCs w:val="26"/>
        </w:rPr>
        <w:t>3</w:t>
      </w:r>
      <w:r w:rsidR="001565C8">
        <w:rPr>
          <w:sz w:val="26"/>
          <w:szCs w:val="26"/>
        </w:rPr>
        <w:t xml:space="preserve"> году, </w:t>
      </w:r>
      <w:r w:rsidR="00615C0E">
        <w:rPr>
          <w:sz w:val="26"/>
          <w:szCs w:val="26"/>
        </w:rPr>
        <w:t>5 333,0</w:t>
      </w:r>
      <w:r w:rsidR="00215488">
        <w:rPr>
          <w:sz w:val="26"/>
          <w:szCs w:val="26"/>
        </w:rPr>
        <w:t xml:space="preserve"> тыс.рублей в 2024 году, </w:t>
      </w:r>
      <w:r w:rsidR="00615C0E">
        <w:rPr>
          <w:sz w:val="26"/>
          <w:szCs w:val="26"/>
        </w:rPr>
        <w:t>5 694,9</w:t>
      </w:r>
      <w:r w:rsidR="00215488">
        <w:rPr>
          <w:sz w:val="26"/>
          <w:szCs w:val="26"/>
        </w:rPr>
        <w:t xml:space="preserve"> тыс.рублей в 2025 году</w:t>
      </w:r>
      <w:r w:rsidR="00595A15" w:rsidRPr="00215488">
        <w:rPr>
          <w:sz w:val="26"/>
          <w:szCs w:val="26"/>
        </w:rPr>
        <w:t>.</w:t>
      </w:r>
      <w:r w:rsidRPr="006E2B2E">
        <w:rPr>
          <w:sz w:val="26"/>
          <w:szCs w:val="26"/>
        </w:rPr>
        <w:t xml:space="preserve"> </w:t>
      </w:r>
    </w:p>
    <w:p w14:paraId="6E03F9D1" w14:textId="77777777" w:rsidR="00E94691" w:rsidRPr="006E2B2E" w:rsidRDefault="00E94691" w:rsidP="00942EC0">
      <w:pPr>
        <w:ind w:left="-720" w:firstLine="720"/>
        <w:jc w:val="both"/>
        <w:rPr>
          <w:sz w:val="26"/>
          <w:szCs w:val="26"/>
        </w:rPr>
      </w:pPr>
    </w:p>
    <w:p w14:paraId="2993BBAA" w14:textId="77777777" w:rsidR="00E94691" w:rsidRPr="00020E15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020E15">
        <w:rPr>
          <w:b/>
          <w:bCs/>
          <w:sz w:val="26"/>
          <w:szCs w:val="26"/>
        </w:rPr>
        <w:t>Раздел 10 «Социальная политика»</w:t>
      </w:r>
    </w:p>
    <w:p w14:paraId="23934299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636EB941" w14:textId="77777777" w:rsidR="00E94691" w:rsidRPr="00E83CE9" w:rsidRDefault="00E94691" w:rsidP="0010745B">
      <w:pPr>
        <w:ind w:firstLine="142"/>
        <w:jc w:val="both"/>
        <w:rPr>
          <w:sz w:val="26"/>
          <w:szCs w:val="26"/>
        </w:rPr>
      </w:pPr>
      <w:r w:rsidRPr="00E83CE9">
        <w:rPr>
          <w:sz w:val="26"/>
          <w:szCs w:val="26"/>
        </w:rPr>
        <w:t>Бюджетные ассигнования районного бюджета по разделу характеризуются следующими данными (таблица 1</w:t>
      </w:r>
      <w:r w:rsidR="002E51B9" w:rsidRPr="00E83CE9">
        <w:rPr>
          <w:sz w:val="26"/>
          <w:szCs w:val="26"/>
        </w:rPr>
        <w:t>7</w:t>
      </w:r>
      <w:r w:rsidRPr="00E83CE9">
        <w:rPr>
          <w:sz w:val="26"/>
          <w:szCs w:val="26"/>
        </w:rPr>
        <w:t>):</w:t>
      </w:r>
    </w:p>
    <w:p w14:paraId="29C5CC01" w14:textId="77777777" w:rsidR="00E94691" w:rsidRPr="00E83CE9" w:rsidRDefault="00E94691" w:rsidP="00942EC0">
      <w:pPr>
        <w:ind w:left="-720" w:firstLine="720"/>
        <w:jc w:val="right"/>
        <w:rPr>
          <w:sz w:val="26"/>
          <w:szCs w:val="26"/>
        </w:rPr>
      </w:pPr>
      <w:r w:rsidRPr="00E83CE9">
        <w:rPr>
          <w:sz w:val="26"/>
          <w:szCs w:val="26"/>
        </w:rPr>
        <w:t>Таблица 1</w:t>
      </w:r>
      <w:r w:rsidR="002E51B9" w:rsidRPr="00E83CE9">
        <w:rPr>
          <w:sz w:val="26"/>
          <w:szCs w:val="26"/>
        </w:rPr>
        <w:t>7</w:t>
      </w:r>
    </w:p>
    <w:tbl>
      <w:tblPr>
        <w:tblW w:w="10426" w:type="dxa"/>
        <w:tblInd w:w="2" w:type="dxa"/>
        <w:tblLook w:val="00A0" w:firstRow="1" w:lastRow="0" w:firstColumn="1" w:lastColumn="0" w:noHBand="0" w:noVBand="0"/>
      </w:tblPr>
      <w:tblGrid>
        <w:gridCol w:w="4875"/>
        <w:gridCol w:w="1440"/>
        <w:gridCol w:w="1276"/>
        <w:gridCol w:w="1418"/>
        <w:gridCol w:w="1417"/>
      </w:tblGrid>
      <w:tr w:rsidR="00E94691" w:rsidRPr="00E83CE9" w14:paraId="50CDD930" w14:textId="77777777">
        <w:trPr>
          <w:trHeight w:val="255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09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93C9B" w14:textId="1C1BEE72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</w:t>
            </w:r>
            <w:r w:rsidR="00F91717" w:rsidRPr="00E83CE9">
              <w:rPr>
                <w:sz w:val="20"/>
                <w:szCs w:val="20"/>
              </w:rPr>
              <w:t>2</w:t>
            </w:r>
            <w:r w:rsidR="00830FED"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F8A7" w14:textId="77777777" w:rsidR="00E94691" w:rsidRPr="00E83CE9" w:rsidRDefault="00E94691" w:rsidP="0013105D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Проект</w:t>
            </w:r>
          </w:p>
        </w:tc>
      </w:tr>
      <w:tr w:rsidR="00021A7E" w:rsidRPr="00E83CE9" w14:paraId="25822C61" w14:textId="77777777">
        <w:trPr>
          <w:trHeight w:val="255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AF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BEA6" w14:textId="77777777" w:rsidR="00021A7E" w:rsidRPr="00E83CE9" w:rsidRDefault="00021A7E" w:rsidP="00021A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3B162" w14:textId="1B82FF46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830FED">
              <w:rPr>
                <w:sz w:val="20"/>
                <w:szCs w:val="20"/>
              </w:rPr>
              <w:t>3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8D698" w14:textId="39F437A9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AD60ED">
              <w:rPr>
                <w:sz w:val="20"/>
                <w:szCs w:val="20"/>
              </w:rPr>
              <w:t>4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3E77" w14:textId="7A2A29E3" w:rsidR="00021A7E" w:rsidRPr="00E83CE9" w:rsidRDefault="00021A7E" w:rsidP="00021A7E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202</w:t>
            </w:r>
            <w:r w:rsidR="00AD60ED">
              <w:rPr>
                <w:sz w:val="20"/>
                <w:szCs w:val="20"/>
              </w:rPr>
              <w:t>5</w:t>
            </w:r>
            <w:r w:rsidRPr="00E83CE9">
              <w:rPr>
                <w:sz w:val="20"/>
                <w:szCs w:val="20"/>
              </w:rPr>
              <w:t xml:space="preserve"> год</w:t>
            </w:r>
          </w:p>
        </w:tc>
      </w:tr>
      <w:tr w:rsidR="00E527BF" w:rsidRPr="00E83CE9" w14:paraId="459BC53C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D5437" w14:textId="77777777" w:rsidR="00E527BF" w:rsidRPr="00E83CE9" w:rsidRDefault="00E527BF" w:rsidP="00E527BF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Общий объем,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486B0" w14:textId="29DE48CB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 w:rsidRPr="00A43654">
              <w:rPr>
                <w:sz w:val="20"/>
                <w:szCs w:val="20"/>
              </w:rPr>
              <w:t>20 310,8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FFD6E" w14:textId="6E883023" w:rsidR="00E527BF" w:rsidRPr="00E527BF" w:rsidRDefault="00E527BF" w:rsidP="00E527BF">
            <w:pPr>
              <w:jc w:val="center"/>
              <w:rPr>
                <w:sz w:val="20"/>
                <w:szCs w:val="20"/>
              </w:rPr>
            </w:pPr>
            <w:r w:rsidRPr="00E527BF">
              <w:rPr>
                <w:sz w:val="20"/>
                <w:szCs w:val="20"/>
              </w:rPr>
              <w:t>23 844,6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5A4996" w14:textId="79AB91FE" w:rsidR="00E527BF" w:rsidRPr="00E527BF" w:rsidRDefault="00E527BF" w:rsidP="00E527BF">
            <w:pPr>
              <w:jc w:val="center"/>
              <w:rPr>
                <w:sz w:val="20"/>
                <w:szCs w:val="20"/>
              </w:rPr>
            </w:pPr>
            <w:r w:rsidRPr="00E527BF">
              <w:rPr>
                <w:sz w:val="20"/>
                <w:szCs w:val="20"/>
              </w:rPr>
              <w:t>23 796,9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C5FD86" w14:textId="460CB10A" w:rsidR="00E527BF" w:rsidRPr="00E527BF" w:rsidRDefault="00E527BF" w:rsidP="00E527BF">
            <w:pPr>
              <w:jc w:val="center"/>
              <w:rPr>
                <w:sz w:val="20"/>
                <w:szCs w:val="20"/>
              </w:rPr>
            </w:pPr>
            <w:r w:rsidRPr="00E527BF">
              <w:rPr>
                <w:sz w:val="20"/>
                <w:szCs w:val="20"/>
              </w:rPr>
              <w:t>23 586,3</w:t>
            </w:r>
          </w:p>
        </w:tc>
      </w:tr>
      <w:tr w:rsidR="00E527BF" w:rsidRPr="00E83CE9" w14:paraId="3B78FE8D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A7A8C" w14:textId="77777777" w:rsidR="00E527BF" w:rsidRPr="00E83CE9" w:rsidRDefault="00E527BF" w:rsidP="00E527BF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Доля в бюджетных ассигнованиях районного бюджета,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6C07FA" w14:textId="161BC3F2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 w:rsidRPr="00A43654">
              <w:rPr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E7B9" w14:textId="56CCA737" w:rsidR="00E527BF" w:rsidRPr="00A43654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87F40" w14:textId="6C9EBC51" w:rsidR="00E527BF" w:rsidRPr="00A43654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61F7" w14:textId="7CD1DB07" w:rsidR="00E527BF" w:rsidRPr="00A43654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  <w:tr w:rsidR="00E527BF" w:rsidRPr="00E83CE9" w14:paraId="2C837EFF" w14:textId="77777777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2C14" w14:textId="23182538" w:rsidR="00E527BF" w:rsidRPr="00E83CE9" w:rsidRDefault="00E527BF" w:rsidP="00E527BF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Прирост (снижение) к 202</w:t>
            </w:r>
            <w:r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году, тыс. рублей.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9BF3B" w14:textId="77777777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9E43E" w14:textId="2B53753C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+3 533,8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60601" w14:textId="2C477073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+3 486,1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101EB" w14:textId="1D079BA6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+3 275,5</w:t>
            </w:r>
          </w:p>
        </w:tc>
      </w:tr>
      <w:tr w:rsidR="00E527BF" w:rsidRPr="005A0F81" w14:paraId="4A6ACE1E" w14:textId="77777777" w:rsidTr="00BC70DC">
        <w:trPr>
          <w:trHeight w:val="25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BC252" w14:textId="10EFE1AB" w:rsidR="00E527BF" w:rsidRPr="00E83CE9" w:rsidRDefault="00E527BF" w:rsidP="00E527BF">
            <w:pPr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Рост (снижение) к уровню 202</w:t>
            </w:r>
            <w:r>
              <w:rPr>
                <w:sz w:val="20"/>
                <w:szCs w:val="20"/>
              </w:rPr>
              <w:t>2</w:t>
            </w:r>
            <w:r w:rsidRPr="00E83CE9">
              <w:rPr>
                <w:sz w:val="20"/>
                <w:szCs w:val="20"/>
              </w:rPr>
              <w:t xml:space="preserve"> года,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A9AC9" w14:textId="77777777" w:rsidR="00E527BF" w:rsidRPr="00E83CE9" w:rsidRDefault="00E527BF" w:rsidP="00E527BF">
            <w:pPr>
              <w:jc w:val="center"/>
              <w:rPr>
                <w:sz w:val="20"/>
                <w:szCs w:val="20"/>
              </w:rPr>
            </w:pPr>
            <w:r w:rsidRPr="00E83C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0C014" w14:textId="60512E75" w:rsidR="00E527BF" w:rsidRPr="00E83CE9" w:rsidRDefault="009A6A0C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57571" w14:textId="2160F881" w:rsidR="00E527BF" w:rsidRPr="00E83CE9" w:rsidRDefault="009A6A0C" w:rsidP="00E52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27300B" w14:textId="6EB55D0F" w:rsidR="009A6A0C" w:rsidRPr="00E83CE9" w:rsidRDefault="009A6A0C" w:rsidP="009A6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</w:t>
            </w:r>
          </w:p>
        </w:tc>
      </w:tr>
    </w:tbl>
    <w:p w14:paraId="7E72309B" w14:textId="77777777" w:rsidR="00E94691" w:rsidRPr="005A0F81" w:rsidRDefault="00E94691" w:rsidP="00942EC0">
      <w:pPr>
        <w:ind w:left="-720" w:firstLine="720"/>
        <w:jc w:val="both"/>
        <w:rPr>
          <w:sz w:val="26"/>
          <w:szCs w:val="26"/>
          <w:highlight w:val="yellow"/>
        </w:rPr>
      </w:pPr>
    </w:p>
    <w:p w14:paraId="7DBFB718" w14:textId="77777777" w:rsidR="00E94691" w:rsidRPr="00BD6B64" w:rsidRDefault="00E94691" w:rsidP="00942EC0">
      <w:pPr>
        <w:ind w:left="-720" w:firstLine="720"/>
        <w:jc w:val="both"/>
        <w:rPr>
          <w:b/>
          <w:bCs/>
          <w:sz w:val="26"/>
          <w:szCs w:val="26"/>
        </w:rPr>
      </w:pPr>
      <w:r w:rsidRPr="00BD6B64">
        <w:rPr>
          <w:b/>
          <w:bCs/>
          <w:sz w:val="26"/>
          <w:szCs w:val="26"/>
        </w:rPr>
        <w:t>Подраздел 1001 «Пенсионное обеспечение»</w:t>
      </w:r>
    </w:p>
    <w:p w14:paraId="3EE01F9C" w14:textId="2C5A03B6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  <w:r w:rsidRPr="00BD6B64">
        <w:rPr>
          <w:sz w:val="26"/>
          <w:szCs w:val="26"/>
        </w:rPr>
        <w:t xml:space="preserve">По данному подразделу предусматриваются бюджетные ассигнования на предоставление доплат к муниципальной пенсии муниципальным служащим Чамзинского муниципального района в </w:t>
      </w:r>
      <w:r w:rsidR="00042CA0">
        <w:rPr>
          <w:sz w:val="26"/>
          <w:szCs w:val="26"/>
        </w:rPr>
        <w:t xml:space="preserve">2023 году в </w:t>
      </w:r>
      <w:r w:rsidRPr="00BD6B64">
        <w:rPr>
          <w:sz w:val="26"/>
          <w:szCs w:val="26"/>
        </w:rPr>
        <w:t xml:space="preserve">сумме </w:t>
      </w:r>
      <w:r w:rsidR="009A6A0C">
        <w:rPr>
          <w:sz w:val="26"/>
          <w:szCs w:val="26"/>
        </w:rPr>
        <w:t>1</w:t>
      </w:r>
      <w:r w:rsidR="007F1756">
        <w:rPr>
          <w:sz w:val="26"/>
          <w:szCs w:val="26"/>
        </w:rPr>
        <w:t xml:space="preserve"> </w:t>
      </w:r>
      <w:r w:rsidR="009A6A0C">
        <w:rPr>
          <w:sz w:val="26"/>
          <w:szCs w:val="26"/>
        </w:rPr>
        <w:t xml:space="preserve">712,1 </w:t>
      </w:r>
      <w:r w:rsidRPr="00BD6B64">
        <w:rPr>
          <w:sz w:val="26"/>
          <w:szCs w:val="26"/>
        </w:rPr>
        <w:t>тыс.рублей</w:t>
      </w:r>
      <w:r w:rsidR="00042CA0">
        <w:rPr>
          <w:sz w:val="26"/>
          <w:szCs w:val="26"/>
        </w:rPr>
        <w:t xml:space="preserve">, в 2024 году – </w:t>
      </w:r>
      <w:r w:rsidR="009A6A0C">
        <w:rPr>
          <w:sz w:val="26"/>
          <w:szCs w:val="26"/>
        </w:rPr>
        <w:t>1</w:t>
      </w:r>
      <w:r w:rsidR="007F1756">
        <w:rPr>
          <w:sz w:val="26"/>
          <w:szCs w:val="26"/>
        </w:rPr>
        <w:t xml:space="preserve"> </w:t>
      </w:r>
      <w:r w:rsidR="009A6A0C">
        <w:rPr>
          <w:sz w:val="26"/>
          <w:szCs w:val="26"/>
        </w:rPr>
        <w:t>780,6</w:t>
      </w:r>
      <w:r w:rsidR="00042CA0">
        <w:rPr>
          <w:sz w:val="26"/>
          <w:szCs w:val="26"/>
        </w:rPr>
        <w:t xml:space="preserve"> тыс.рублей, в 2025 году – </w:t>
      </w:r>
      <w:r w:rsidR="007F1756">
        <w:rPr>
          <w:sz w:val="26"/>
          <w:szCs w:val="26"/>
        </w:rPr>
        <w:t>1 851,8</w:t>
      </w:r>
      <w:r w:rsidR="00042CA0">
        <w:rPr>
          <w:sz w:val="26"/>
          <w:szCs w:val="26"/>
        </w:rPr>
        <w:t xml:space="preserve"> тыс.рублей</w:t>
      </w:r>
      <w:r w:rsidRPr="00042CA0">
        <w:rPr>
          <w:sz w:val="26"/>
          <w:szCs w:val="26"/>
        </w:rPr>
        <w:t>.</w:t>
      </w:r>
    </w:p>
    <w:p w14:paraId="3729824F" w14:textId="77777777" w:rsidR="00E94691" w:rsidRPr="00AD60ED" w:rsidRDefault="00E94691" w:rsidP="0032631C">
      <w:pPr>
        <w:ind w:firstLine="720"/>
        <w:jc w:val="both"/>
        <w:rPr>
          <w:sz w:val="26"/>
          <w:szCs w:val="26"/>
          <w:highlight w:val="yellow"/>
        </w:rPr>
      </w:pPr>
    </w:p>
    <w:p w14:paraId="4E78D3FC" w14:textId="77777777" w:rsidR="00E94691" w:rsidRPr="002E5998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2E5998">
        <w:rPr>
          <w:b/>
          <w:bCs/>
          <w:sz w:val="26"/>
          <w:szCs w:val="26"/>
        </w:rPr>
        <w:t>Подраздел 1003 «Социальное обеспечение населения»</w:t>
      </w:r>
    </w:p>
    <w:p w14:paraId="0C6948BC" w14:textId="7F15622A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По данному подразделу предусматриваются ассигнования в 202</w:t>
      </w:r>
      <w:r w:rsidR="00AD60ED">
        <w:rPr>
          <w:sz w:val="26"/>
          <w:szCs w:val="26"/>
        </w:rPr>
        <w:t>3</w:t>
      </w:r>
      <w:r w:rsidRPr="002E5998">
        <w:rPr>
          <w:sz w:val="26"/>
          <w:szCs w:val="26"/>
        </w:rPr>
        <w:t xml:space="preserve"> году в сумме </w:t>
      </w:r>
      <w:r w:rsidR="007F1756">
        <w:rPr>
          <w:sz w:val="26"/>
          <w:szCs w:val="26"/>
        </w:rPr>
        <w:t>9 201,7</w:t>
      </w:r>
      <w:r w:rsidR="0067045A" w:rsidRPr="002E5998">
        <w:rPr>
          <w:sz w:val="26"/>
          <w:szCs w:val="26"/>
        </w:rPr>
        <w:t xml:space="preserve"> </w:t>
      </w:r>
      <w:r w:rsidRPr="002E5998">
        <w:rPr>
          <w:sz w:val="26"/>
          <w:szCs w:val="26"/>
        </w:rPr>
        <w:t>тыс.рублей, в 202</w:t>
      </w:r>
      <w:r w:rsidR="00AD60ED">
        <w:rPr>
          <w:sz w:val="26"/>
          <w:szCs w:val="26"/>
        </w:rPr>
        <w:t>4</w:t>
      </w:r>
      <w:r w:rsidRPr="002E5998">
        <w:rPr>
          <w:sz w:val="26"/>
          <w:szCs w:val="26"/>
        </w:rPr>
        <w:t xml:space="preserve"> году </w:t>
      </w:r>
      <w:r w:rsidR="00436BAA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7F1756">
        <w:rPr>
          <w:sz w:val="26"/>
          <w:szCs w:val="26"/>
        </w:rPr>
        <w:t>6 943,8</w:t>
      </w:r>
      <w:r w:rsidR="00042CA0">
        <w:rPr>
          <w:sz w:val="26"/>
          <w:szCs w:val="26"/>
        </w:rPr>
        <w:t xml:space="preserve"> </w:t>
      </w:r>
      <w:r w:rsidRPr="002E5998">
        <w:rPr>
          <w:sz w:val="26"/>
          <w:szCs w:val="26"/>
        </w:rPr>
        <w:t>тыс.рублей, в 202</w:t>
      </w:r>
      <w:r w:rsidR="00AD60ED">
        <w:rPr>
          <w:sz w:val="26"/>
          <w:szCs w:val="26"/>
        </w:rPr>
        <w:t>5</w:t>
      </w:r>
      <w:r w:rsidRPr="002E5998">
        <w:rPr>
          <w:sz w:val="26"/>
          <w:szCs w:val="26"/>
        </w:rPr>
        <w:t xml:space="preserve"> году </w:t>
      </w:r>
      <w:r w:rsidR="009A5833" w:rsidRPr="002E5998">
        <w:rPr>
          <w:sz w:val="26"/>
          <w:szCs w:val="26"/>
        </w:rPr>
        <w:t>–</w:t>
      </w:r>
      <w:r w:rsidRPr="002E5998">
        <w:rPr>
          <w:sz w:val="26"/>
          <w:szCs w:val="26"/>
        </w:rPr>
        <w:t xml:space="preserve"> </w:t>
      </w:r>
      <w:r w:rsidR="007F1756">
        <w:rPr>
          <w:sz w:val="26"/>
          <w:szCs w:val="26"/>
        </w:rPr>
        <w:t>6 662,1</w:t>
      </w:r>
      <w:r w:rsidRPr="002E5998">
        <w:rPr>
          <w:sz w:val="26"/>
          <w:szCs w:val="26"/>
        </w:rPr>
        <w:t xml:space="preserve"> тыс.рублей, которые позволят обеспечить предоставление мер социальной поддержки отдельным категориям граждан, установленные Федеральными законами, Законами Республики Мордовия и муниципальными правовыми актами.</w:t>
      </w:r>
    </w:p>
    <w:p w14:paraId="3E181423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Расходные обязательства по данному подразделу будут финансироваться:</w:t>
      </w:r>
    </w:p>
    <w:p w14:paraId="128C154C" w14:textId="77777777" w:rsidR="00E94691" w:rsidRPr="002E5998" w:rsidRDefault="00E94691" w:rsidP="0032631C">
      <w:pPr>
        <w:ind w:firstLine="720"/>
        <w:jc w:val="both"/>
        <w:rPr>
          <w:sz w:val="26"/>
          <w:szCs w:val="26"/>
        </w:rPr>
      </w:pPr>
      <w:r w:rsidRPr="002E5998">
        <w:rPr>
          <w:sz w:val="26"/>
          <w:szCs w:val="26"/>
        </w:rPr>
        <w:t>за счет средств бюджет</w:t>
      </w:r>
      <w:r w:rsidR="009258BF" w:rsidRPr="002E5998">
        <w:rPr>
          <w:sz w:val="26"/>
          <w:szCs w:val="26"/>
        </w:rPr>
        <w:t xml:space="preserve">ов всех уровней </w:t>
      </w:r>
      <w:r w:rsidRPr="002E5998">
        <w:rPr>
          <w:sz w:val="26"/>
          <w:szCs w:val="26"/>
        </w:rPr>
        <w:t>на реализацию следующих муниципальных программ:</w:t>
      </w:r>
    </w:p>
    <w:p w14:paraId="2319C3ED" w14:textId="5583B200" w:rsidR="00E94691" w:rsidRPr="004339AC" w:rsidRDefault="00E94691" w:rsidP="00B30D86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1) Муниципальная программа «Развитие образования в Чамзинском муниципальном районе» в </w:t>
      </w:r>
      <w:r w:rsidR="00B30D86">
        <w:rPr>
          <w:sz w:val="26"/>
          <w:szCs w:val="26"/>
        </w:rPr>
        <w:t xml:space="preserve">2023 году в </w:t>
      </w:r>
      <w:r w:rsidRPr="004339AC">
        <w:rPr>
          <w:sz w:val="26"/>
          <w:szCs w:val="26"/>
        </w:rPr>
        <w:t xml:space="preserve">сумме </w:t>
      </w:r>
      <w:r w:rsidR="00E25F61">
        <w:rPr>
          <w:sz w:val="26"/>
          <w:szCs w:val="26"/>
        </w:rPr>
        <w:t xml:space="preserve">5 820,8 </w:t>
      </w:r>
      <w:r w:rsidRPr="004339AC">
        <w:rPr>
          <w:sz w:val="26"/>
          <w:szCs w:val="26"/>
        </w:rPr>
        <w:t>тыс.рублей</w:t>
      </w:r>
      <w:r w:rsidR="00B30D86">
        <w:rPr>
          <w:sz w:val="26"/>
          <w:szCs w:val="26"/>
        </w:rPr>
        <w:t xml:space="preserve">, </w:t>
      </w:r>
      <w:r w:rsidR="007E20BD">
        <w:rPr>
          <w:sz w:val="26"/>
          <w:szCs w:val="26"/>
        </w:rPr>
        <w:t>в 20</w:t>
      </w:r>
      <w:r w:rsidR="00B30D86">
        <w:rPr>
          <w:sz w:val="26"/>
          <w:szCs w:val="26"/>
        </w:rPr>
        <w:t xml:space="preserve">24 году – </w:t>
      </w:r>
      <w:r w:rsidR="00E25F61">
        <w:rPr>
          <w:sz w:val="26"/>
          <w:szCs w:val="26"/>
        </w:rPr>
        <w:t>3 293,0</w:t>
      </w:r>
      <w:r w:rsidR="00B30D86">
        <w:rPr>
          <w:sz w:val="26"/>
          <w:szCs w:val="26"/>
        </w:rPr>
        <w:t xml:space="preserve"> тыс.рублей, в 2025 году – </w:t>
      </w:r>
      <w:r w:rsidR="00E25F61">
        <w:rPr>
          <w:sz w:val="26"/>
          <w:szCs w:val="26"/>
        </w:rPr>
        <w:t>3 198,5</w:t>
      </w:r>
      <w:r w:rsidR="00B30D86">
        <w:rPr>
          <w:sz w:val="26"/>
          <w:szCs w:val="26"/>
        </w:rPr>
        <w:t xml:space="preserve"> тыс.рублей</w:t>
      </w:r>
      <w:r w:rsidRPr="004339AC">
        <w:rPr>
          <w:sz w:val="26"/>
          <w:szCs w:val="26"/>
        </w:rPr>
        <w:t>. Из них:</w:t>
      </w:r>
    </w:p>
    <w:p w14:paraId="2E7E213B" w14:textId="0DFD779D" w:rsidR="00E94691" w:rsidRPr="00924A4D" w:rsidRDefault="00E94691" w:rsidP="0032631C">
      <w:pPr>
        <w:ind w:firstLine="720"/>
        <w:jc w:val="both"/>
        <w:rPr>
          <w:sz w:val="26"/>
          <w:szCs w:val="26"/>
        </w:rPr>
      </w:pPr>
      <w:r w:rsidRPr="004339AC">
        <w:rPr>
          <w:sz w:val="26"/>
          <w:szCs w:val="26"/>
        </w:rPr>
        <w:t xml:space="preserve"> </w:t>
      </w:r>
      <w:r w:rsidRPr="00924A4D">
        <w:rPr>
          <w:sz w:val="26"/>
          <w:szCs w:val="26"/>
        </w:rPr>
        <w:t xml:space="preserve">- на организацию питания учащихся из малоимущих семей </w:t>
      </w:r>
      <w:r w:rsidR="00A279FF">
        <w:rPr>
          <w:sz w:val="26"/>
          <w:szCs w:val="26"/>
        </w:rPr>
        <w:t xml:space="preserve">в 2023 году </w:t>
      </w:r>
      <w:r w:rsidRPr="00924A4D">
        <w:rPr>
          <w:sz w:val="26"/>
          <w:szCs w:val="26"/>
        </w:rPr>
        <w:t xml:space="preserve">в сумме </w:t>
      </w:r>
      <w:r w:rsidR="00A279FF">
        <w:rPr>
          <w:sz w:val="26"/>
          <w:szCs w:val="26"/>
        </w:rPr>
        <w:t>4496,4</w:t>
      </w:r>
      <w:r w:rsidRPr="00924A4D">
        <w:rPr>
          <w:sz w:val="26"/>
          <w:szCs w:val="26"/>
        </w:rPr>
        <w:t xml:space="preserve"> тыс.рублей</w:t>
      </w:r>
      <w:r w:rsidR="00A43654" w:rsidRPr="00924A4D">
        <w:rPr>
          <w:sz w:val="26"/>
          <w:szCs w:val="26"/>
        </w:rPr>
        <w:t>,</w:t>
      </w:r>
      <w:r w:rsidR="00650292" w:rsidRPr="00924A4D">
        <w:rPr>
          <w:sz w:val="26"/>
          <w:szCs w:val="26"/>
        </w:rPr>
        <w:t xml:space="preserve"> которые позволят обеспечить бесплатным питанием</w:t>
      </w:r>
      <w:r w:rsidR="00F81DF2" w:rsidRPr="00924A4D">
        <w:rPr>
          <w:sz w:val="26"/>
          <w:szCs w:val="26"/>
        </w:rPr>
        <w:t xml:space="preserve"> </w:t>
      </w:r>
      <w:r w:rsidR="00497F73">
        <w:rPr>
          <w:sz w:val="26"/>
          <w:szCs w:val="26"/>
        </w:rPr>
        <w:t>379детей</w:t>
      </w:r>
      <w:r w:rsidR="00B73051" w:rsidRPr="00924A4D">
        <w:rPr>
          <w:sz w:val="26"/>
          <w:szCs w:val="26"/>
        </w:rPr>
        <w:t>,</w:t>
      </w:r>
      <w:r w:rsidR="00F81DF2" w:rsidRPr="00924A4D">
        <w:rPr>
          <w:sz w:val="26"/>
          <w:szCs w:val="26"/>
        </w:rPr>
        <w:t xml:space="preserve"> не посещающих группу продленного дня </w:t>
      </w:r>
      <w:r w:rsidR="00497F73">
        <w:rPr>
          <w:sz w:val="26"/>
          <w:szCs w:val="26"/>
        </w:rPr>
        <w:t>193</w:t>
      </w:r>
      <w:r w:rsidR="00F81DF2" w:rsidRPr="00924A4D">
        <w:rPr>
          <w:sz w:val="26"/>
          <w:szCs w:val="26"/>
        </w:rPr>
        <w:t xml:space="preserve"> </w:t>
      </w:r>
      <w:r w:rsidR="00497F73">
        <w:rPr>
          <w:sz w:val="26"/>
          <w:szCs w:val="26"/>
        </w:rPr>
        <w:t>ребенка</w:t>
      </w:r>
      <w:r w:rsidRPr="00924A4D">
        <w:rPr>
          <w:sz w:val="26"/>
          <w:szCs w:val="26"/>
        </w:rPr>
        <w:t>,</w:t>
      </w:r>
      <w:r w:rsidR="00F81DF2" w:rsidRPr="00924A4D">
        <w:rPr>
          <w:sz w:val="26"/>
          <w:szCs w:val="26"/>
        </w:rPr>
        <w:t xml:space="preserve"> посещающих группу продленного дня</w:t>
      </w:r>
      <w:r w:rsidR="004D1D4E" w:rsidRPr="00924A4D">
        <w:rPr>
          <w:sz w:val="26"/>
          <w:szCs w:val="26"/>
        </w:rPr>
        <w:t xml:space="preserve"> </w:t>
      </w:r>
      <w:r w:rsidR="00814C9D">
        <w:rPr>
          <w:sz w:val="26"/>
          <w:szCs w:val="26"/>
        </w:rPr>
        <w:t>186</w:t>
      </w:r>
      <w:r w:rsidR="004D1D4E" w:rsidRPr="00924A4D">
        <w:rPr>
          <w:sz w:val="26"/>
          <w:szCs w:val="26"/>
        </w:rPr>
        <w:t xml:space="preserve"> </w:t>
      </w:r>
      <w:r w:rsidR="00814C9D">
        <w:rPr>
          <w:sz w:val="26"/>
          <w:szCs w:val="26"/>
        </w:rPr>
        <w:t>детей</w:t>
      </w:r>
      <w:r w:rsidR="00A279FF">
        <w:rPr>
          <w:sz w:val="26"/>
          <w:szCs w:val="26"/>
        </w:rPr>
        <w:t>,</w:t>
      </w:r>
      <w:r w:rsidR="00B549AF">
        <w:rPr>
          <w:sz w:val="26"/>
          <w:szCs w:val="26"/>
        </w:rPr>
        <w:t xml:space="preserve"> в 2024 году - 2 480,0 тыс.рублей</w:t>
      </w:r>
      <w:r w:rsidR="00814C9D">
        <w:rPr>
          <w:sz w:val="26"/>
          <w:szCs w:val="26"/>
        </w:rPr>
        <w:t>,</w:t>
      </w:r>
      <w:r w:rsidR="00B549AF">
        <w:rPr>
          <w:sz w:val="26"/>
          <w:szCs w:val="26"/>
        </w:rPr>
        <w:t xml:space="preserve"> в 2025 году – 2 051,0 тыс.рублей</w:t>
      </w:r>
      <w:r w:rsidRPr="00924A4D">
        <w:rPr>
          <w:sz w:val="26"/>
          <w:szCs w:val="26"/>
        </w:rPr>
        <w:t>;</w:t>
      </w:r>
    </w:p>
    <w:p w14:paraId="37CDAEDF" w14:textId="6292B2EA" w:rsidR="00E94691" w:rsidRDefault="00E94691" w:rsidP="0032631C">
      <w:pPr>
        <w:ind w:firstLine="720"/>
        <w:jc w:val="both"/>
        <w:rPr>
          <w:sz w:val="26"/>
          <w:szCs w:val="26"/>
        </w:rPr>
      </w:pPr>
      <w:r w:rsidRPr="00924A4D">
        <w:rPr>
          <w:sz w:val="26"/>
          <w:szCs w:val="26"/>
        </w:rPr>
        <w:t>- на организацию питания детей</w:t>
      </w:r>
      <w:r w:rsidR="0003035B" w:rsidRPr="00924A4D">
        <w:rPr>
          <w:sz w:val="26"/>
          <w:szCs w:val="26"/>
        </w:rPr>
        <w:t xml:space="preserve"> с ограниченными возможностями здоровья</w:t>
      </w:r>
      <w:r w:rsidRPr="00924A4D">
        <w:rPr>
          <w:sz w:val="26"/>
          <w:szCs w:val="26"/>
        </w:rPr>
        <w:t xml:space="preserve"> в сумме </w:t>
      </w:r>
      <w:r w:rsidR="00115572">
        <w:rPr>
          <w:sz w:val="26"/>
          <w:szCs w:val="26"/>
        </w:rPr>
        <w:t xml:space="preserve">1324,4 в 2023 году, которые позволят обеспечить питанием </w:t>
      </w:r>
      <w:r w:rsidR="009249A8">
        <w:rPr>
          <w:sz w:val="26"/>
          <w:szCs w:val="26"/>
        </w:rPr>
        <w:t xml:space="preserve">70 детей, в 2024 году - </w:t>
      </w:r>
      <w:r w:rsidR="00141323" w:rsidRPr="00924A4D">
        <w:rPr>
          <w:sz w:val="26"/>
          <w:szCs w:val="26"/>
        </w:rPr>
        <w:t>813,0</w:t>
      </w:r>
      <w:r w:rsidRPr="00924A4D">
        <w:rPr>
          <w:sz w:val="26"/>
          <w:szCs w:val="26"/>
        </w:rPr>
        <w:t xml:space="preserve"> тыс.рублей,</w:t>
      </w:r>
      <w:r w:rsidR="00895474" w:rsidRPr="00924A4D">
        <w:rPr>
          <w:sz w:val="26"/>
          <w:szCs w:val="26"/>
        </w:rPr>
        <w:t xml:space="preserve"> </w:t>
      </w:r>
      <w:r w:rsidR="00354A80" w:rsidRPr="00924A4D">
        <w:rPr>
          <w:sz w:val="26"/>
          <w:szCs w:val="26"/>
        </w:rPr>
        <w:t>которые позволят обеспечить питанием</w:t>
      </w:r>
      <w:r w:rsidR="0003035B" w:rsidRPr="00924A4D">
        <w:rPr>
          <w:sz w:val="26"/>
          <w:szCs w:val="26"/>
        </w:rPr>
        <w:t xml:space="preserve"> </w:t>
      </w:r>
      <w:r w:rsidR="00020E15" w:rsidRPr="00924A4D">
        <w:rPr>
          <w:sz w:val="26"/>
          <w:szCs w:val="26"/>
        </w:rPr>
        <w:t xml:space="preserve">38 </w:t>
      </w:r>
      <w:r w:rsidR="000124E0" w:rsidRPr="00924A4D">
        <w:rPr>
          <w:sz w:val="26"/>
          <w:szCs w:val="26"/>
        </w:rPr>
        <w:t>детей</w:t>
      </w:r>
      <w:r w:rsidR="00CD5E5C">
        <w:rPr>
          <w:sz w:val="26"/>
          <w:szCs w:val="26"/>
        </w:rPr>
        <w:t>, в 2025 году – 1147,5 тыс.рублей, которые позволят обеспечить питанием 61</w:t>
      </w:r>
      <w:r w:rsidR="000124E0" w:rsidRPr="00924A4D">
        <w:rPr>
          <w:sz w:val="26"/>
          <w:szCs w:val="26"/>
        </w:rPr>
        <w:t xml:space="preserve"> </w:t>
      </w:r>
      <w:r w:rsidR="00CD5E5C">
        <w:rPr>
          <w:sz w:val="26"/>
          <w:szCs w:val="26"/>
        </w:rPr>
        <w:t>ребенка</w:t>
      </w:r>
      <w:r w:rsidRPr="00924A4D">
        <w:rPr>
          <w:sz w:val="26"/>
          <w:szCs w:val="26"/>
        </w:rPr>
        <w:t>;</w:t>
      </w:r>
    </w:p>
    <w:p w14:paraId="220333AF" w14:textId="2168BEB5" w:rsidR="006E710F" w:rsidRDefault="0031740E" w:rsidP="006E71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710F">
        <w:rPr>
          <w:sz w:val="26"/>
          <w:szCs w:val="26"/>
        </w:rPr>
        <w:t xml:space="preserve">) </w:t>
      </w:r>
      <w:r w:rsidR="006E710F" w:rsidRPr="001E6AAB">
        <w:rPr>
          <w:sz w:val="26"/>
          <w:szCs w:val="26"/>
        </w:rPr>
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</w:t>
      </w:r>
      <w:r w:rsidR="006E710F" w:rsidRPr="005C0C08">
        <w:rPr>
          <w:sz w:val="26"/>
          <w:szCs w:val="26"/>
        </w:rPr>
        <w:t xml:space="preserve">в 2023 году – </w:t>
      </w:r>
      <w:r w:rsidR="006E710F">
        <w:rPr>
          <w:sz w:val="26"/>
          <w:szCs w:val="26"/>
        </w:rPr>
        <w:t>1 268,7</w:t>
      </w:r>
      <w:r w:rsidR="006E710F" w:rsidRPr="005C0C08">
        <w:rPr>
          <w:sz w:val="26"/>
          <w:szCs w:val="26"/>
        </w:rPr>
        <w:t xml:space="preserve"> тыс.рублей, в 2024 году – 1</w:t>
      </w:r>
      <w:r w:rsidR="006E710F">
        <w:rPr>
          <w:sz w:val="26"/>
          <w:szCs w:val="26"/>
        </w:rPr>
        <w:t> 538,6</w:t>
      </w:r>
      <w:r w:rsidR="006E710F" w:rsidRPr="005C0C08">
        <w:rPr>
          <w:sz w:val="26"/>
          <w:szCs w:val="26"/>
        </w:rPr>
        <w:t xml:space="preserve"> тыс.рублей,</w:t>
      </w:r>
      <w:r w:rsidR="006E710F">
        <w:rPr>
          <w:sz w:val="26"/>
          <w:szCs w:val="26"/>
        </w:rPr>
        <w:t xml:space="preserve"> в 2025 году – 1 296,4 тыс.рублей:</w:t>
      </w:r>
    </w:p>
    <w:p w14:paraId="6FE2862E" w14:textId="1419D260" w:rsidR="006E710F" w:rsidRPr="00D56046" w:rsidRDefault="006E710F" w:rsidP="006E710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C0C08">
        <w:rPr>
          <w:sz w:val="26"/>
          <w:szCs w:val="26"/>
        </w:rPr>
        <w:t xml:space="preserve"> на предоставление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</w:t>
      </w:r>
      <w:r w:rsidRPr="00D56046">
        <w:rPr>
          <w:sz w:val="26"/>
          <w:szCs w:val="26"/>
        </w:rPr>
        <w:t xml:space="preserve">призыву на срок не менее 5 лет, </w:t>
      </w:r>
      <w:r w:rsidR="00D56046" w:rsidRPr="00D56046">
        <w:rPr>
          <w:sz w:val="26"/>
          <w:szCs w:val="26"/>
        </w:rPr>
        <w:t>7</w:t>
      </w:r>
      <w:r w:rsidRPr="00D56046">
        <w:rPr>
          <w:sz w:val="26"/>
          <w:szCs w:val="26"/>
        </w:rPr>
        <w:t xml:space="preserve"> молодым специалистам с высшим образованием (100 </w:t>
      </w:r>
      <w:r w:rsidR="00F74ED6" w:rsidRPr="00D56046">
        <w:rPr>
          <w:sz w:val="26"/>
          <w:szCs w:val="26"/>
        </w:rPr>
        <w:t>579</w:t>
      </w:r>
      <w:r w:rsidRPr="00D56046">
        <w:rPr>
          <w:sz w:val="26"/>
          <w:szCs w:val="26"/>
        </w:rPr>
        <w:t>,</w:t>
      </w:r>
      <w:r w:rsidR="00F74ED6" w:rsidRPr="00D56046">
        <w:rPr>
          <w:sz w:val="26"/>
          <w:szCs w:val="26"/>
        </w:rPr>
        <w:t>4</w:t>
      </w:r>
      <w:r w:rsidRPr="00D56046">
        <w:rPr>
          <w:sz w:val="26"/>
          <w:szCs w:val="26"/>
        </w:rPr>
        <w:t xml:space="preserve"> рубля) и </w:t>
      </w:r>
      <w:r w:rsidR="00D56046" w:rsidRPr="00D56046">
        <w:rPr>
          <w:sz w:val="26"/>
          <w:szCs w:val="26"/>
        </w:rPr>
        <w:t>8</w:t>
      </w:r>
      <w:r w:rsidRPr="00D56046">
        <w:rPr>
          <w:sz w:val="26"/>
          <w:szCs w:val="26"/>
        </w:rPr>
        <w:t xml:space="preserve"> молодым специалистам со средним профессиональным образованием (70</w:t>
      </w:r>
      <w:r w:rsidR="00F74ED6" w:rsidRPr="00D56046">
        <w:rPr>
          <w:sz w:val="26"/>
          <w:szCs w:val="26"/>
        </w:rPr>
        <w:t> 579,4</w:t>
      </w:r>
      <w:r w:rsidRPr="00D56046">
        <w:rPr>
          <w:sz w:val="26"/>
          <w:szCs w:val="26"/>
        </w:rPr>
        <w:t xml:space="preserve"> рублей) в год в 2023 году, </w:t>
      </w:r>
      <w:r w:rsidR="00D56046" w:rsidRPr="00D56046">
        <w:rPr>
          <w:sz w:val="26"/>
          <w:szCs w:val="26"/>
        </w:rPr>
        <w:t>9</w:t>
      </w:r>
      <w:r w:rsidRPr="00D56046">
        <w:rPr>
          <w:sz w:val="26"/>
          <w:szCs w:val="26"/>
        </w:rPr>
        <w:t xml:space="preserve"> молодым специалистам с высшим образованием (100</w:t>
      </w:r>
      <w:r w:rsidR="00F74ED6" w:rsidRPr="00D56046">
        <w:rPr>
          <w:sz w:val="26"/>
          <w:szCs w:val="26"/>
        </w:rPr>
        <w:t> </w:t>
      </w:r>
      <w:r w:rsidRPr="00D56046">
        <w:rPr>
          <w:sz w:val="26"/>
          <w:szCs w:val="26"/>
        </w:rPr>
        <w:t>4</w:t>
      </w:r>
      <w:r w:rsidR="00F74ED6" w:rsidRPr="00D56046">
        <w:rPr>
          <w:sz w:val="26"/>
          <w:szCs w:val="26"/>
        </w:rPr>
        <w:t>77,4</w:t>
      </w:r>
      <w:r w:rsidRPr="00D56046">
        <w:rPr>
          <w:sz w:val="26"/>
          <w:szCs w:val="26"/>
        </w:rPr>
        <w:t xml:space="preserve"> рубля) и </w:t>
      </w:r>
      <w:r w:rsidR="00D56046" w:rsidRPr="00D56046">
        <w:rPr>
          <w:sz w:val="26"/>
          <w:szCs w:val="26"/>
        </w:rPr>
        <w:t>9</w:t>
      </w:r>
      <w:r w:rsidRPr="00D56046">
        <w:rPr>
          <w:sz w:val="26"/>
          <w:szCs w:val="26"/>
        </w:rPr>
        <w:t xml:space="preserve"> молодым специалистам со </w:t>
      </w:r>
      <w:r w:rsidRPr="00D56046">
        <w:rPr>
          <w:sz w:val="26"/>
          <w:szCs w:val="26"/>
        </w:rPr>
        <w:lastRenderedPageBreak/>
        <w:t>средним профессиональным образованием (70</w:t>
      </w:r>
      <w:r w:rsidR="00F74ED6" w:rsidRPr="00D56046">
        <w:rPr>
          <w:sz w:val="26"/>
          <w:szCs w:val="26"/>
        </w:rPr>
        <w:t> </w:t>
      </w:r>
      <w:r w:rsidRPr="00D56046">
        <w:rPr>
          <w:sz w:val="26"/>
          <w:szCs w:val="26"/>
        </w:rPr>
        <w:t>4</w:t>
      </w:r>
      <w:r w:rsidR="00F74ED6" w:rsidRPr="00D56046">
        <w:rPr>
          <w:sz w:val="26"/>
          <w:szCs w:val="26"/>
        </w:rPr>
        <w:t>77,4</w:t>
      </w:r>
      <w:r w:rsidRPr="00D56046">
        <w:rPr>
          <w:sz w:val="26"/>
          <w:szCs w:val="26"/>
        </w:rPr>
        <w:t xml:space="preserve"> рублей) в год в 2024 году; 8 молодым специалистам с высшим образованием (100</w:t>
      </w:r>
      <w:r w:rsidR="00F74ED6" w:rsidRPr="00D56046">
        <w:rPr>
          <w:sz w:val="26"/>
          <w:szCs w:val="26"/>
        </w:rPr>
        <w:t> </w:t>
      </w:r>
      <w:r w:rsidRPr="00D56046">
        <w:rPr>
          <w:sz w:val="26"/>
          <w:szCs w:val="26"/>
        </w:rPr>
        <w:t>4</w:t>
      </w:r>
      <w:r w:rsidR="00F74ED6" w:rsidRPr="00D56046">
        <w:rPr>
          <w:sz w:val="26"/>
          <w:szCs w:val="26"/>
        </w:rPr>
        <w:t>29,4</w:t>
      </w:r>
      <w:r w:rsidRPr="00D56046">
        <w:rPr>
          <w:sz w:val="26"/>
          <w:szCs w:val="26"/>
        </w:rPr>
        <w:t xml:space="preserve"> рубля) и 7 молодым специалистам со средним профессиональным образованием (70</w:t>
      </w:r>
      <w:r w:rsidR="0027738C" w:rsidRPr="00D56046">
        <w:rPr>
          <w:sz w:val="26"/>
          <w:szCs w:val="26"/>
        </w:rPr>
        <w:t> </w:t>
      </w:r>
      <w:r w:rsidRPr="00D56046">
        <w:rPr>
          <w:sz w:val="26"/>
          <w:szCs w:val="26"/>
        </w:rPr>
        <w:t>4</w:t>
      </w:r>
      <w:r w:rsidR="0027738C" w:rsidRPr="00D56046">
        <w:rPr>
          <w:sz w:val="26"/>
          <w:szCs w:val="26"/>
        </w:rPr>
        <w:t>29,4</w:t>
      </w:r>
      <w:r w:rsidRPr="00D56046">
        <w:rPr>
          <w:sz w:val="26"/>
          <w:szCs w:val="26"/>
        </w:rPr>
        <w:t xml:space="preserve"> рублей) в год в 2025 году;</w:t>
      </w:r>
    </w:p>
    <w:p w14:paraId="62F777F6" w14:textId="380E484F" w:rsidR="001E6AAB" w:rsidRDefault="0031740E" w:rsidP="0032631C">
      <w:pPr>
        <w:ind w:firstLine="720"/>
        <w:jc w:val="both"/>
        <w:rPr>
          <w:sz w:val="26"/>
          <w:szCs w:val="26"/>
        </w:rPr>
      </w:pPr>
      <w:r w:rsidRPr="00D56046">
        <w:rPr>
          <w:sz w:val="26"/>
          <w:szCs w:val="26"/>
        </w:rPr>
        <w:t>3</w:t>
      </w:r>
      <w:r w:rsidR="004F7B68" w:rsidRPr="00D56046">
        <w:rPr>
          <w:sz w:val="26"/>
          <w:szCs w:val="26"/>
        </w:rPr>
        <w:t xml:space="preserve">) Муниципальная программа Чамзинского муниципального района Республики </w:t>
      </w:r>
      <w:r w:rsidR="004F7B68" w:rsidRPr="001B39CE">
        <w:rPr>
          <w:sz w:val="26"/>
          <w:szCs w:val="26"/>
        </w:rPr>
        <w:t xml:space="preserve">Мордовия </w:t>
      </w:r>
      <w:r w:rsidR="003F2503" w:rsidRPr="001B39CE">
        <w:rPr>
          <w:sz w:val="26"/>
          <w:szCs w:val="26"/>
        </w:rPr>
        <w:t>«</w:t>
      </w:r>
      <w:r w:rsidR="004F7B68" w:rsidRPr="001B39CE">
        <w:rPr>
          <w:sz w:val="26"/>
          <w:szCs w:val="26"/>
        </w:rPr>
        <w:t>Комплексное развитие сельских территорий</w:t>
      </w:r>
      <w:r w:rsidR="003F2503" w:rsidRPr="001B39CE">
        <w:rPr>
          <w:sz w:val="26"/>
          <w:szCs w:val="26"/>
        </w:rPr>
        <w:t>»</w:t>
      </w:r>
      <w:r w:rsidR="004F7B68" w:rsidRPr="001B39CE">
        <w:rPr>
          <w:sz w:val="26"/>
          <w:szCs w:val="26"/>
        </w:rPr>
        <w:t xml:space="preserve"> в сумме </w:t>
      </w:r>
      <w:r w:rsidR="003D5DF7">
        <w:rPr>
          <w:sz w:val="26"/>
          <w:szCs w:val="26"/>
        </w:rPr>
        <w:t>67,7</w:t>
      </w:r>
      <w:r w:rsidR="004F7B68" w:rsidRPr="001B39CE">
        <w:rPr>
          <w:sz w:val="26"/>
          <w:szCs w:val="26"/>
        </w:rPr>
        <w:t xml:space="preserve"> тыс.рублей</w:t>
      </w:r>
      <w:r w:rsidR="003D5DF7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;</w:t>
      </w:r>
    </w:p>
    <w:p w14:paraId="6B4D890C" w14:textId="5F92E61A" w:rsidR="0031740E" w:rsidRDefault="0031740E" w:rsidP="003174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3B55">
        <w:rPr>
          <w:sz w:val="26"/>
          <w:szCs w:val="26"/>
        </w:rPr>
        <w:t xml:space="preserve">) Муниципальная программа Чамзинского муниципального района Республики Мордовия «Обеспечение доступным и комфортным жильем и коммунальными услугами граждан Российской Федерации» </w:t>
      </w:r>
      <w:r>
        <w:rPr>
          <w:sz w:val="26"/>
          <w:szCs w:val="26"/>
        </w:rPr>
        <w:t>в 2023-2024 годах – 2 044,5 тыс.рублей</w:t>
      </w:r>
      <w:r w:rsidRPr="00103B55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, в 2025 году – 2 099,5 тыс.рублей</w:t>
      </w:r>
      <w:r w:rsidRPr="00103B55">
        <w:rPr>
          <w:sz w:val="26"/>
          <w:szCs w:val="26"/>
        </w:rPr>
        <w:t>.</w:t>
      </w:r>
    </w:p>
    <w:p w14:paraId="56695EF6" w14:textId="36CAED6D" w:rsidR="004F7B68" w:rsidRPr="001B39CE" w:rsidRDefault="004F7B68" w:rsidP="0032631C">
      <w:pPr>
        <w:ind w:firstLine="720"/>
        <w:jc w:val="both"/>
        <w:rPr>
          <w:sz w:val="26"/>
          <w:szCs w:val="26"/>
        </w:rPr>
      </w:pPr>
    </w:p>
    <w:p w14:paraId="21247ACD" w14:textId="77777777" w:rsidR="00E94691" w:rsidRPr="0000487A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00487A">
        <w:rPr>
          <w:b/>
          <w:bCs/>
          <w:sz w:val="26"/>
          <w:szCs w:val="26"/>
        </w:rPr>
        <w:t>Подраздел 1004 «Охрана семьи и детства»</w:t>
      </w:r>
    </w:p>
    <w:p w14:paraId="0F87CB10" w14:textId="5268C169" w:rsidR="00E94691" w:rsidRPr="0000487A" w:rsidRDefault="00E94691" w:rsidP="00C66B28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По данному подразделу предусматриваются ассигнования в сумме</w:t>
      </w:r>
      <w:r w:rsidR="009C4275" w:rsidRPr="0000487A">
        <w:rPr>
          <w:sz w:val="26"/>
          <w:szCs w:val="26"/>
        </w:rPr>
        <w:t xml:space="preserve"> </w:t>
      </w:r>
      <w:r w:rsidR="00034E6B">
        <w:rPr>
          <w:sz w:val="26"/>
          <w:szCs w:val="26"/>
        </w:rPr>
        <w:t>12 830,8</w:t>
      </w:r>
      <w:r w:rsidR="009C4275" w:rsidRPr="0000487A">
        <w:rPr>
          <w:sz w:val="26"/>
          <w:szCs w:val="26"/>
        </w:rPr>
        <w:t xml:space="preserve"> тыс.рублей в 202</w:t>
      </w:r>
      <w:r w:rsidR="00A77B7D" w:rsidRPr="0000487A">
        <w:rPr>
          <w:sz w:val="26"/>
          <w:szCs w:val="26"/>
        </w:rPr>
        <w:t>3</w:t>
      </w:r>
      <w:r w:rsidR="009C4275" w:rsidRPr="0000487A">
        <w:rPr>
          <w:sz w:val="26"/>
          <w:szCs w:val="26"/>
        </w:rPr>
        <w:t xml:space="preserve"> году, </w:t>
      </w:r>
      <w:r w:rsidR="00034E6B">
        <w:rPr>
          <w:sz w:val="26"/>
          <w:szCs w:val="26"/>
        </w:rPr>
        <w:t xml:space="preserve">14 972,5 </w:t>
      </w:r>
      <w:r w:rsidR="009C4275" w:rsidRPr="0000487A">
        <w:rPr>
          <w:sz w:val="26"/>
          <w:szCs w:val="26"/>
        </w:rPr>
        <w:t>тыс.рублей в 202</w:t>
      </w:r>
      <w:r w:rsidR="00A77B7D" w:rsidRPr="0000487A">
        <w:rPr>
          <w:sz w:val="26"/>
          <w:szCs w:val="26"/>
        </w:rPr>
        <w:t>4</w:t>
      </w:r>
      <w:r w:rsidR="009C4275" w:rsidRPr="0000487A">
        <w:rPr>
          <w:sz w:val="26"/>
          <w:szCs w:val="26"/>
        </w:rPr>
        <w:t xml:space="preserve"> году</w:t>
      </w:r>
      <w:r w:rsidR="00C66B28">
        <w:rPr>
          <w:sz w:val="26"/>
          <w:szCs w:val="26"/>
        </w:rPr>
        <w:t xml:space="preserve">, </w:t>
      </w:r>
      <w:r w:rsidR="00034E6B">
        <w:rPr>
          <w:sz w:val="26"/>
          <w:szCs w:val="26"/>
        </w:rPr>
        <w:t>14 972,4</w:t>
      </w:r>
      <w:r w:rsidR="00C66B28">
        <w:rPr>
          <w:sz w:val="26"/>
          <w:szCs w:val="26"/>
        </w:rPr>
        <w:t xml:space="preserve"> тыс.рублей в 2025 году</w:t>
      </w:r>
      <w:r w:rsidRPr="0000487A">
        <w:rPr>
          <w:sz w:val="26"/>
          <w:szCs w:val="26"/>
        </w:rPr>
        <w:t>. Из них:</w:t>
      </w:r>
    </w:p>
    <w:p w14:paraId="6785EE51" w14:textId="2D9AEFFB" w:rsidR="00E94691" w:rsidRPr="00CF1258" w:rsidRDefault="00E94691" w:rsidP="0032631C">
      <w:pPr>
        <w:ind w:firstLine="720"/>
        <w:jc w:val="both"/>
        <w:rPr>
          <w:sz w:val="26"/>
          <w:szCs w:val="26"/>
        </w:rPr>
      </w:pPr>
      <w:r w:rsidRPr="0000487A">
        <w:rPr>
          <w:sz w:val="26"/>
          <w:szCs w:val="26"/>
        </w:rPr>
        <w:t>- на обеспечение жилыми помещениями детей-сирот и лиц из числа детей-сирот в 202</w:t>
      </w:r>
      <w:r w:rsidR="00C66B28">
        <w:rPr>
          <w:sz w:val="26"/>
          <w:szCs w:val="26"/>
        </w:rPr>
        <w:t>3</w:t>
      </w:r>
      <w:r w:rsidRPr="0000487A">
        <w:rPr>
          <w:sz w:val="26"/>
          <w:szCs w:val="26"/>
        </w:rPr>
        <w:t xml:space="preserve"> году </w:t>
      </w:r>
      <w:r w:rsidR="0077294A">
        <w:rPr>
          <w:sz w:val="26"/>
          <w:szCs w:val="26"/>
        </w:rPr>
        <w:t xml:space="preserve">в сумме 4283,7 тыс.рублей, в </w:t>
      </w:r>
      <w:r w:rsidRPr="0000487A">
        <w:rPr>
          <w:sz w:val="26"/>
          <w:szCs w:val="26"/>
        </w:rPr>
        <w:t>плановом периоде 202</w:t>
      </w:r>
      <w:r w:rsidR="00243D16">
        <w:rPr>
          <w:sz w:val="26"/>
          <w:szCs w:val="26"/>
        </w:rPr>
        <w:t>4</w:t>
      </w:r>
      <w:r w:rsidRPr="0000487A">
        <w:rPr>
          <w:sz w:val="26"/>
          <w:szCs w:val="26"/>
        </w:rPr>
        <w:t xml:space="preserve"> и 202</w:t>
      </w:r>
      <w:r w:rsidR="00243D16">
        <w:rPr>
          <w:sz w:val="26"/>
          <w:szCs w:val="26"/>
        </w:rPr>
        <w:t>5</w:t>
      </w:r>
      <w:r w:rsidRPr="0000487A">
        <w:rPr>
          <w:sz w:val="26"/>
          <w:szCs w:val="26"/>
        </w:rPr>
        <w:t xml:space="preserve"> годов в сумме </w:t>
      </w:r>
      <w:r w:rsidR="00631D33">
        <w:rPr>
          <w:sz w:val="26"/>
          <w:szCs w:val="26"/>
        </w:rPr>
        <w:t>6 425,6</w:t>
      </w:r>
      <w:r w:rsidR="00E701C7">
        <w:rPr>
          <w:sz w:val="26"/>
          <w:szCs w:val="26"/>
        </w:rPr>
        <w:t xml:space="preserve"> </w:t>
      </w:r>
      <w:r w:rsidRPr="0000487A">
        <w:rPr>
          <w:sz w:val="26"/>
          <w:szCs w:val="26"/>
        </w:rPr>
        <w:t>тыс.рублей ежегодно</w:t>
      </w:r>
      <w:r w:rsidR="001818A5" w:rsidRPr="0000487A">
        <w:rPr>
          <w:sz w:val="26"/>
          <w:szCs w:val="26"/>
        </w:rPr>
        <w:t>,</w:t>
      </w:r>
      <w:r w:rsidR="00F6183D" w:rsidRPr="0000487A">
        <w:rPr>
          <w:sz w:val="26"/>
          <w:szCs w:val="26"/>
        </w:rPr>
        <w:t xml:space="preserve"> которые позволят обеспечить </w:t>
      </w:r>
      <w:r w:rsidR="00F6183D" w:rsidRPr="00CF1258">
        <w:rPr>
          <w:sz w:val="26"/>
          <w:szCs w:val="26"/>
        </w:rPr>
        <w:t xml:space="preserve">жильем </w:t>
      </w:r>
      <w:r w:rsidR="00472A8B" w:rsidRPr="00CF1258">
        <w:rPr>
          <w:sz w:val="26"/>
          <w:szCs w:val="26"/>
        </w:rPr>
        <w:t>2</w:t>
      </w:r>
      <w:r w:rsidR="00F6183D" w:rsidRPr="00CF1258">
        <w:rPr>
          <w:sz w:val="26"/>
          <w:szCs w:val="26"/>
        </w:rPr>
        <w:t xml:space="preserve"> человек</w:t>
      </w:r>
      <w:r w:rsidR="00472A8B" w:rsidRPr="00CF1258">
        <w:rPr>
          <w:sz w:val="26"/>
          <w:szCs w:val="26"/>
        </w:rPr>
        <w:t>а в 2023 году и по 3 человека в 2024-2025 годах ежегодно</w:t>
      </w:r>
      <w:r w:rsidRPr="00CF1258">
        <w:rPr>
          <w:sz w:val="26"/>
          <w:szCs w:val="26"/>
        </w:rPr>
        <w:t>;</w:t>
      </w:r>
    </w:p>
    <w:p w14:paraId="18147A89" w14:textId="2E8B35C7" w:rsidR="004F32FC" w:rsidRPr="0000487A" w:rsidRDefault="004F32FC" w:rsidP="0032631C">
      <w:pPr>
        <w:ind w:firstLine="720"/>
        <w:jc w:val="both"/>
        <w:rPr>
          <w:sz w:val="26"/>
          <w:szCs w:val="26"/>
        </w:rPr>
      </w:pPr>
      <w:r w:rsidRPr="00CF1258">
        <w:rPr>
          <w:sz w:val="26"/>
          <w:szCs w:val="26"/>
        </w:rPr>
        <w:t>- на предоставление единовременной денежной выплаты на капитальный ремонт жилых помещений, единственными собственниками которых являются дети-сироты и дети, оставшиеся без попечения родителей, а также лица из числа детей-сирот и детей, оставшихся</w:t>
      </w:r>
      <w:r w:rsidRPr="0000487A">
        <w:rPr>
          <w:sz w:val="26"/>
          <w:szCs w:val="26"/>
        </w:rPr>
        <w:t xml:space="preserve"> без попечения родителей в сумме </w:t>
      </w:r>
      <w:r w:rsidR="0000487A" w:rsidRPr="0000487A">
        <w:rPr>
          <w:sz w:val="26"/>
          <w:szCs w:val="26"/>
        </w:rPr>
        <w:t>10</w:t>
      </w:r>
      <w:r w:rsidR="00BE253C">
        <w:rPr>
          <w:sz w:val="26"/>
          <w:szCs w:val="26"/>
        </w:rPr>
        <w:t>4,</w:t>
      </w:r>
      <w:r w:rsidR="00E701C7">
        <w:rPr>
          <w:sz w:val="26"/>
          <w:szCs w:val="26"/>
        </w:rPr>
        <w:t>1</w:t>
      </w:r>
      <w:r w:rsidRPr="0000487A">
        <w:rPr>
          <w:sz w:val="26"/>
          <w:szCs w:val="26"/>
        </w:rPr>
        <w:t xml:space="preserve"> тыс.рублей ежегодно</w:t>
      </w:r>
      <w:r w:rsidR="004A6C8A">
        <w:rPr>
          <w:sz w:val="26"/>
          <w:szCs w:val="26"/>
        </w:rPr>
        <w:t xml:space="preserve"> (по 1 человеку в год)</w:t>
      </w:r>
      <w:r w:rsidRPr="0000487A">
        <w:rPr>
          <w:sz w:val="26"/>
          <w:szCs w:val="26"/>
        </w:rPr>
        <w:t>;</w:t>
      </w:r>
    </w:p>
    <w:p w14:paraId="75240523" w14:textId="6D77E33A" w:rsidR="008D6E80" w:rsidRPr="00C400C7" w:rsidRDefault="008D6E80" w:rsidP="008D6E80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- на содержание ребенка в семье опекуна и приемной семье в </w:t>
      </w:r>
      <w:r w:rsidR="00640C13" w:rsidRPr="006A1D81">
        <w:rPr>
          <w:sz w:val="26"/>
          <w:szCs w:val="26"/>
        </w:rPr>
        <w:t>сумме 5</w:t>
      </w:r>
      <w:r w:rsidR="00654ED4" w:rsidRPr="006A1D81">
        <w:rPr>
          <w:sz w:val="26"/>
          <w:szCs w:val="26"/>
        </w:rPr>
        <w:t>580</w:t>
      </w:r>
      <w:r w:rsidR="00640C13" w:rsidRPr="006A1D81">
        <w:rPr>
          <w:sz w:val="26"/>
          <w:szCs w:val="26"/>
        </w:rPr>
        <w:t>,0</w:t>
      </w:r>
      <w:r w:rsidRPr="006A1D81">
        <w:rPr>
          <w:sz w:val="26"/>
          <w:szCs w:val="26"/>
        </w:rPr>
        <w:t xml:space="preserve"> тыс.рублей</w:t>
      </w:r>
      <w:r w:rsidR="00640C13" w:rsidRPr="006A1D81">
        <w:rPr>
          <w:sz w:val="26"/>
          <w:szCs w:val="26"/>
        </w:rPr>
        <w:t xml:space="preserve"> ежегодно</w:t>
      </w:r>
      <w:r w:rsidR="00243D16" w:rsidRPr="006A1D81">
        <w:rPr>
          <w:sz w:val="26"/>
          <w:szCs w:val="26"/>
        </w:rPr>
        <w:t>,</w:t>
      </w:r>
      <w:r w:rsidRPr="006A1D81">
        <w:rPr>
          <w:sz w:val="26"/>
          <w:szCs w:val="26"/>
        </w:rPr>
        <w:t xml:space="preserve"> а также оплату труда приемного родителя в сумме </w:t>
      </w:r>
      <w:r w:rsidR="00640C13" w:rsidRPr="006A1D81">
        <w:rPr>
          <w:sz w:val="26"/>
          <w:szCs w:val="26"/>
        </w:rPr>
        <w:t>2 </w:t>
      </w:r>
      <w:r w:rsidR="00654ED4" w:rsidRPr="006A1D81">
        <w:rPr>
          <w:sz w:val="26"/>
          <w:szCs w:val="26"/>
        </w:rPr>
        <w:t>86</w:t>
      </w:r>
      <w:r w:rsidR="00640C13" w:rsidRPr="006A1D81">
        <w:rPr>
          <w:sz w:val="26"/>
          <w:szCs w:val="26"/>
        </w:rPr>
        <w:t>3,0</w:t>
      </w:r>
      <w:r w:rsidRPr="006A1D81">
        <w:rPr>
          <w:sz w:val="26"/>
          <w:szCs w:val="26"/>
        </w:rPr>
        <w:t xml:space="preserve"> тыс.рублей в 2023 году, </w:t>
      </w:r>
      <w:r w:rsidR="00640C13" w:rsidRPr="006A1D81">
        <w:rPr>
          <w:sz w:val="26"/>
          <w:szCs w:val="26"/>
        </w:rPr>
        <w:t>2 502,8</w:t>
      </w:r>
      <w:r w:rsidR="00924A27" w:rsidRPr="006A1D81">
        <w:rPr>
          <w:sz w:val="26"/>
          <w:szCs w:val="26"/>
        </w:rPr>
        <w:t xml:space="preserve"> тыс.рублей в 2024 году,</w:t>
      </w:r>
      <w:r w:rsidR="00243D16" w:rsidRPr="006A1D81">
        <w:rPr>
          <w:sz w:val="26"/>
          <w:szCs w:val="26"/>
        </w:rPr>
        <w:t xml:space="preserve"> </w:t>
      </w:r>
      <w:r w:rsidR="00640C13" w:rsidRPr="006A1D81">
        <w:rPr>
          <w:sz w:val="26"/>
          <w:szCs w:val="26"/>
        </w:rPr>
        <w:t>2 502,7</w:t>
      </w:r>
      <w:r w:rsidR="00243D16" w:rsidRPr="006A1D81">
        <w:rPr>
          <w:sz w:val="26"/>
          <w:szCs w:val="26"/>
        </w:rPr>
        <w:t xml:space="preserve"> тыс.рублей в 2025 году,</w:t>
      </w:r>
      <w:r w:rsidR="00924A27" w:rsidRPr="006A1D81">
        <w:rPr>
          <w:sz w:val="26"/>
          <w:szCs w:val="26"/>
        </w:rPr>
        <w:t xml:space="preserve"> </w:t>
      </w:r>
      <w:r w:rsidRPr="006A1D81">
        <w:rPr>
          <w:sz w:val="26"/>
          <w:szCs w:val="26"/>
        </w:rPr>
        <w:t>что позволит обеспечить выплату</w:t>
      </w:r>
      <w:r w:rsidR="00DF2997" w:rsidRPr="006A1D81">
        <w:rPr>
          <w:sz w:val="26"/>
          <w:szCs w:val="26"/>
        </w:rPr>
        <w:t xml:space="preserve"> опекунам на</w:t>
      </w:r>
      <w:r w:rsidRPr="006A1D81">
        <w:rPr>
          <w:sz w:val="26"/>
          <w:szCs w:val="26"/>
        </w:rPr>
        <w:t xml:space="preserve"> </w:t>
      </w:r>
      <w:r w:rsidR="00DF2997" w:rsidRPr="006A1D81">
        <w:rPr>
          <w:sz w:val="26"/>
          <w:szCs w:val="26"/>
        </w:rPr>
        <w:t>6</w:t>
      </w:r>
      <w:r w:rsidR="004E0596" w:rsidRPr="006A1D81">
        <w:rPr>
          <w:sz w:val="26"/>
          <w:szCs w:val="26"/>
        </w:rPr>
        <w:t>2</w:t>
      </w:r>
      <w:r w:rsidRPr="006A1D81">
        <w:rPr>
          <w:sz w:val="26"/>
          <w:szCs w:val="26"/>
        </w:rPr>
        <w:t xml:space="preserve"> </w:t>
      </w:r>
      <w:r w:rsidR="00DF2997" w:rsidRPr="006A1D81">
        <w:rPr>
          <w:sz w:val="26"/>
          <w:szCs w:val="26"/>
        </w:rPr>
        <w:t>ребенка ежегодно</w:t>
      </w:r>
      <w:r w:rsidRPr="006A1D81">
        <w:rPr>
          <w:sz w:val="26"/>
          <w:szCs w:val="26"/>
        </w:rPr>
        <w:t xml:space="preserve"> (по </w:t>
      </w:r>
      <w:r w:rsidR="003C4D70" w:rsidRPr="006A1D81">
        <w:rPr>
          <w:sz w:val="26"/>
          <w:szCs w:val="26"/>
        </w:rPr>
        <w:t>9</w:t>
      </w:r>
      <w:r w:rsidRPr="006A1D81">
        <w:rPr>
          <w:sz w:val="26"/>
          <w:szCs w:val="26"/>
        </w:rPr>
        <w:t>1 </w:t>
      </w:r>
      <w:r w:rsidR="003C4D70" w:rsidRPr="006A1D81">
        <w:rPr>
          <w:sz w:val="26"/>
          <w:szCs w:val="26"/>
        </w:rPr>
        <w:t>350</w:t>
      </w:r>
      <w:r w:rsidRPr="006A1D81">
        <w:rPr>
          <w:sz w:val="26"/>
          <w:szCs w:val="26"/>
        </w:rPr>
        <w:t xml:space="preserve"> рублей в год), а также</w:t>
      </w:r>
      <w:r w:rsidRPr="00C400C7">
        <w:rPr>
          <w:sz w:val="26"/>
          <w:szCs w:val="26"/>
        </w:rPr>
        <w:t xml:space="preserve"> </w:t>
      </w:r>
      <w:r w:rsidR="00DF2997">
        <w:rPr>
          <w:sz w:val="26"/>
          <w:szCs w:val="26"/>
        </w:rPr>
        <w:t xml:space="preserve">обеспечить </w:t>
      </w:r>
      <w:r w:rsidRPr="00C400C7">
        <w:rPr>
          <w:sz w:val="26"/>
          <w:szCs w:val="26"/>
        </w:rPr>
        <w:t xml:space="preserve">оплату труда приемного родителя на </w:t>
      </w:r>
      <w:r w:rsidR="00D90EAC">
        <w:rPr>
          <w:sz w:val="26"/>
          <w:szCs w:val="26"/>
        </w:rPr>
        <w:t>38</w:t>
      </w:r>
      <w:r w:rsidRPr="00C400C7">
        <w:rPr>
          <w:sz w:val="26"/>
          <w:szCs w:val="26"/>
        </w:rPr>
        <w:t xml:space="preserve"> детей </w:t>
      </w:r>
      <w:r w:rsidR="00D90EAC">
        <w:rPr>
          <w:sz w:val="26"/>
          <w:szCs w:val="26"/>
        </w:rPr>
        <w:t xml:space="preserve">ежегодно </w:t>
      </w:r>
      <w:r w:rsidRPr="00C400C7">
        <w:rPr>
          <w:sz w:val="26"/>
          <w:szCs w:val="26"/>
        </w:rPr>
        <w:t xml:space="preserve">(из расчета  – </w:t>
      </w:r>
      <w:r w:rsidRPr="002E2B14">
        <w:rPr>
          <w:sz w:val="26"/>
          <w:szCs w:val="26"/>
        </w:rPr>
        <w:t xml:space="preserve">71362,6 </w:t>
      </w:r>
      <w:r w:rsidRPr="00C400C7">
        <w:rPr>
          <w:sz w:val="26"/>
          <w:szCs w:val="26"/>
        </w:rPr>
        <w:t xml:space="preserve">рублей в год на одного ребенка, </w:t>
      </w:r>
      <w:r w:rsidRPr="002E2B14">
        <w:rPr>
          <w:sz w:val="26"/>
          <w:szCs w:val="26"/>
        </w:rPr>
        <w:t>95 150,2</w:t>
      </w:r>
      <w:r w:rsidRPr="00C400C7">
        <w:rPr>
          <w:sz w:val="26"/>
          <w:szCs w:val="26"/>
        </w:rPr>
        <w:t xml:space="preserve"> рублей в год на одного ребенка в возрасте до 3-х лет, или ребенка–инвалида, или ребенка с ограниченными возможностями здоровья, с которыми органы опеки и попечительства заключили договор о приемной семье).</w:t>
      </w:r>
    </w:p>
    <w:p w14:paraId="736660A8" w14:textId="77777777" w:rsidR="00E94691" w:rsidRPr="00C400C7" w:rsidRDefault="00E94691" w:rsidP="0032631C">
      <w:pPr>
        <w:ind w:firstLine="720"/>
        <w:jc w:val="both"/>
        <w:rPr>
          <w:sz w:val="26"/>
          <w:szCs w:val="26"/>
        </w:rPr>
      </w:pPr>
    </w:p>
    <w:p w14:paraId="3996FF99" w14:textId="77777777" w:rsidR="00E94691" w:rsidRPr="00C400C7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Подраздел 1006 «Другие вопросы в области социальной политики»</w:t>
      </w:r>
    </w:p>
    <w:p w14:paraId="70D86014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подразделу предусматриваются ассигнования на </w:t>
      </w:r>
      <w:r w:rsidRPr="008908C0">
        <w:rPr>
          <w:sz w:val="26"/>
          <w:szCs w:val="26"/>
        </w:rPr>
        <w:t xml:space="preserve">предоставление субсидий на поддержку социально ориентированных некоммерческих организаций в сумме </w:t>
      </w:r>
      <w:r w:rsidR="00342D75" w:rsidRPr="008908C0">
        <w:rPr>
          <w:sz w:val="26"/>
          <w:szCs w:val="26"/>
        </w:rPr>
        <w:t xml:space="preserve">100,0 </w:t>
      </w:r>
      <w:r w:rsidRPr="008908C0">
        <w:rPr>
          <w:sz w:val="26"/>
          <w:szCs w:val="26"/>
        </w:rPr>
        <w:t xml:space="preserve">тыс.рублей ежегодно. </w:t>
      </w:r>
    </w:p>
    <w:p w14:paraId="37EAD4C1" w14:textId="77777777" w:rsidR="00E94691" w:rsidRPr="008908C0" w:rsidRDefault="00E94691" w:rsidP="0032631C">
      <w:pPr>
        <w:jc w:val="both"/>
        <w:rPr>
          <w:sz w:val="26"/>
          <w:szCs w:val="26"/>
        </w:rPr>
      </w:pPr>
    </w:p>
    <w:p w14:paraId="46F0C2C2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11 «Физическая культура и спорт»</w:t>
      </w:r>
    </w:p>
    <w:p w14:paraId="1D6C73BB" w14:textId="2D9D971F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на реализацию муниципальной программы «Развитие физической культуры и массового спорта в Чамзинском муниципальном районе» в сумме </w:t>
      </w:r>
      <w:r w:rsidR="008908C0" w:rsidRPr="008908C0">
        <w:rPr>
          <w:sz w:val="26"/>
          <w:szCs w:val="26"/>
        </w:rPr>
        <w:t>350,0</w:t>
      </w:r>
      <w:r w:rsidRPr="008908C0">
        <w:rPr>
          <w:sz w:val="26"/>
          <w:szCs w:val="26"/>
        </w:rPr>
        <w:t xml:space="preserve"> тыс.рублей ежегодно.</w:t>
      </w:r>
    </w:p>
    <w:p w14:paraId="64A08BF2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E25B9E6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12 «Средства массовой информации»</w:t>
      </w:r>
    </w:p>
    <w:p w14:paraId="0859977B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ассигнования в сумме </w:t>
      </w:r>
      <w:r w:rsidR="00EB5D59" w:rsidRPr="008908C0">
        <w:rPr>
          <w:sz w:val="26"/>
          <w:szCs w:val="26"/>
        </w:rPr>
        <w:t>120</w:t>
      </w:r>
      <w:r w:rsidR="009A5B16" w:rsidRPr="008908C0">
        <w:rPr>
          <w:sz w:val="26"/>
          <w:szCs w:val="26"/>
        </w:rPr>
        <w:t>0</w:t>
      </w:r>
      <w:r w:rsidR="00EB5D59" w:rsidRPr="008908C0">
        <w:rPr>
          <w:sz w:val="26"/>
          <w:szCs w:val="26"/>
        </w:rPr>
        <w:t>,0</w:t>
      </w:r>
      <w:r w:rsidRPr="008908C0">
        <w:rPr>
          <w:sz w:val="26"/>
          <w:szCs w:val="26"/>
        </w:rPr>
        <w:t xml:space="preserve"> тыс.рублей</w:t>
      </w:r>
      <w:r w:rsidR="00EB5D59" w:rsidRPr="008908C0">
        <w:rPr>
          <w:sz w:val="26"/>
          <w:szCs w:val="26"/>
        </w:rPr>
        <w:t xml:space="preserve"> ежегодно</w:t>
      </w:r>
      <w:r w:rsidRPr="008908C0">
        <w:rPr>
          <w:sz w:val="26"/>
          <w:szCs w:val="26"/>
        </w:rPr>
        <w:t xml:space="preserve">, на предоставление субсидий </w:t>
      </w:r>
      <w:r w:rsidR="009A5B16" w:rsidRPr="008908C0">
        <w:rPr>
          <w:sz w:val="26"/>
          <w:szCs w:val="26"/>
        </w:rPr>
        <w:t>на поддержку социально ориентированных некоммерческих организаций</w:t>
      </w:r>
      <w:r w:rsidRPr="008908C0">
        <w:rPr>
          <w:sz w:val="26"/>
          <w:szCs w:val="26"/>
        </w:rPr>
        <w:t xml:space="preserve">. </w:t>
      </w:r>
    </w:p>
    <w:p w14:paraId="701504F3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716BD21D" w14:textId="77777777" w:rsidR="00E94691" w:rsidRPr="008908C0" w:rsidRDefault="00E94691" w:rsidP="0032631C">
      <w:pPr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13 «Обслуживание государственного и муниципального долга»</w:t>
      </w:r>
    </w:p>
    <w:p w14:paraId="50689BD8" w14:textId="217B3DE6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разделу предусматриваются бюджетные ассигнования </w:t>
      </w:r>
      <w:r w:rsidR="00926FCA" w:rsidRPr="008908C0">
        <w:rPr>
          <w:sz w:val="26"/>
          <w:szCs w:val="26"/>
        </w:rPr>
        <w:t>на 202</w:t>
      </w:r>
      <w:r w:rsidR="00CB3C2C">
        <w:rPr>
          <w:sz w:val="26"/>
          <w:szCs w:val="26"/>
        </w:rPr>
        <w:t>3</w:t>
      </w:r>
      <w:r w:rsidR="00926FCA" w:rsidRPr="008908C0">
        <w:rPr>
          <w:sz w:val="26"/>
          <w:szCs w:val="26"/>
        </w:rPr>
        <w:t xml:space="preserve"> год – </w:t>
      </w:r>
      <w:r w:rsidR="008908C0" w:rsidRPr="008908C0">
        <w:rPr>
          <w:sz w:val="26"/>
          <w:szCs w:val="26"/>
        </w:rPr>
        <w:t>6,9</w:t>
      </w:r>
      <w:r w:rsidR="00926FCA" w:rsidRPr="008908C0">
        <w:rPr>
          <w:sz w:val="26"/>
          <w:szCs w:val="26"/>
        </w:rPr>
        <w:t xml:space="preserve"> тыс.рублей, на 202</w:t>
      </w:r>
      <w:r w:rsidR="00CB3C2C">
        <w:rPr>
          <w:sz w:val="26"/>
          <w:szCs w:val="26"/>
        </w:rPr>
        <w:t>4</w:t>
      </w:r>
      <w:r w:rsidR="00926FCA" w:rsidRPr="008908C0">
        <w:rPr>
          <w:sz w:val="26"/>
          <w:szCs w:val="26"/>
        </w:rPr>
        <w:t xml:space="preserve"> год – </w:t>
      </w:r>
      <w:r w:rsidR="009A5B16" w:rsidRPr="008908C0">
        <w:rPr>
          <w:sz w:val="26"/>
          <w:szCs w:val="26"/>
        </w:rPr>
        <w:t>6,7</w:t>
      </w:r>
      <w:r w:rsidR="00926FCA" w:rsidRPr="008908C0">
        <w:rPr>
          <w:sz w:val="26"/>
          <w:szCs w:val="26"/>
        </w:rPr>
        <w:t xml:space="preserve"> тыс.рублей</w:t>
      </w:r>
      <w:r w:rsidRPr="008908C0">
        <w:rPr>
          <w:sz w:val="26"/>
          <w:szCs w:val="26"/>
        </w:rPr>
        <w:t xml:space="preserve">, </w:t>
      </w:r>
      <w:r w:rsidR="00A348F9" w:rsidRPr="008908C0">
        <w:rPr>
          <w:sz w:val="26"/>
          <w:szCs w:val="26"/>
        </w:rPr>
        <w:t>на 202</w:t>
      </w:r>
      <w:r w:rsidR="00CB3C2C">
        <w:rPr>
          <w:sz w:val="26"/>
          <w:szCs w:val="26"/>
        </w:rPr>
        <w:t>5</w:t>
      </w:r>
      <w:r w:rsidR="00A348F9" w:rsidRPr="008908C0">
        <w:rPr>
          <w:sz w:val="26"/>
          <w:szCs w:val="26"/>
        </w:rPr>
        <w:t xml:space="preserve"> год в сумме </w:t>
      </w:r>
      <w:r w:rsidR="008908C0" w:rsidRPr="008908C0">
        <w:rPr>
          <w:sz w:val="26"/>
          <w:szCs w:val="26"/>
        </w:rPr>
        <w:t>6,4</w:t>
      </w:r>
      <w:r w:rsidR="00A348F9" w:rsidRPr="008908C0">
        <w:rPr>
          <w:sz w:val="26"/>
          <w:szCs w:val="26"/>
        </w:rPr>
        <w:t xml:space="preserve"> тыс.рублей, </w:t>
      </w:r>
      <w:r w:rsidRPr="008908C0">
        <w:rPr>
          <w:sz w:val="26"/>
          <w:szCs w:val="26"/>
        </w:rPr>
        <w:t>которые будут направлены на обслуживание муниципальных долговых обязательств Чамзинского муниципального района.</w:t>
      </w:r>
    </w:p>
    <w:p w14:paraId="582F8A4E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</w:p>
    <w:p w14:paraId="32D9AE33" w14:textId="77777777" w:rsidR="00E94691" w:rsidRPr="008908C0" w:rsidRDefault="00E94691" w:rsidP="0032631C">
      <w:pPr>
        <w:ind w:firstLine="720"/>
        <w:jc w:val="both"/>
        <w:rPr>
          <w:b/>
          <w:bCs/>
          <w:sz w:val="26"/>
          <w:szCs w:val="26"/>
        </w:rPr>
      </w:pPr>
      <w:r w:rsidRPr="008908C0">
        <w:rPr>
          <w:b/>
          <w:bCs/>
          <w:sz w:val="26"/>
          <w:szCs w:val="26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14:paraId="63FCA887" w14:textId="77777777" w:rsidR="00E94691" w:rsidRPr="008908C0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lastRenderedPageBreak/>
        <w:t>Подраздел 1401 «Дотации на выравнивание бюджетной обеспеченности субъектов Российской Федерации и муниципальных образований»</w:t>
      </w:r>
    </w:p>
    <w:p w14:paraId="6EDA2040" w14:textId="4607F570" w:rsidR="00E94691" w:rsidRPr="00C400C7" w:rsidRDefault="00E94691" w:rsidP="0032631C">
      <w:pPr>
        <w:ind w:firstLine="720"/>
        <w:jc w:val="both"/>
        <w:rPr>
          <w:sz w:val="26"/>
          <w:szCs w:val="26"/>
        </w:rPr>
      </w:pPr>
      <w:r w:rsidRPr="008908C0">
        <w:rPr>
          <w:sz w:val="26"/>
          <w:szCs w:val="26"/>
        </w:rPr>
        <w:t xml:space="preserve">По данному подразделу предусматриваются ассигнования в сумме </w:t>
      </w:r>
      <w:r w:rsidR="008908C0">
        <w:rPr>
          <w:sz w:val="26"/>
          <w:szCs w:val="26"/>
        </w:rPr>
        <w:t>23,</w:t>
      </w:r>
      <w:r w:rsidR="00CB3C2C">
        <w:rPr>
          <w:sz w:val="26"/>
          <w:szCs w:val="26"/>
        </w:rPr>
        <w:t>0</w:t>
      </w:r>
      <w:r w:rsidRPr="008908C0">
        <w:rPr>
          <w:sz w:val="26"/>
          <w:szCs w:val="26"/>
        </w:rPr>
        <w:t xml:space="preserve"> тыс.рублей</w:t>
      </w:r>
      <w:r w:rsidRPr="00C400C7">
        <w:rPr>
          <w:sz w:val="26"/>
          <w:szCs w:val="26"/>
        </w:rPr>
        <w:t xml:space="preserve"> </w:t>
      </w:r>
      <w:r w:rsidR="008908C0">
        <w:rPr>
          <w:sz w:val="26"/>
          <w:szCs w:val="26"/>
        </w:rPr>
        <w:t>ежегодно</w:t>
      </w:r>
      <w:r w:rsidRPr="00C400C7">
        <w:rPr>
          <w:sz w:val="26"/>
          <w:szCs w:val="26"/>
        </w:rPr>
        <w:t>, которые будут направлены на предоставление дотации на выравнивание уровня бюджетной обеспеченности поселений из районного фонда финансовой поддержки поселений.</w:t>
      </w:r>
    </w:p>
    <w:p w14:paraId="411435F4" w14:textId="77777777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Подраздел 1403 «Прочие межбюджетные трансферты общего характера»</w:t>
      </w:r>
    </w:p>
    <w:p w14:paraId="3F66B179" w14:textId="251DA437" w:rsidR="00FD02B1" w:rsidRPr="00C400C7" w:rsidRDefault="00FD02B1" w:rsidP="0032631C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По данному разделу предусматриваются бюджетные ассигнования на предоставление </w:t>
      </w:r>
      <w:r w:rsidR="00D65FD3" w:rsidRPr="00C400C7">
        <w:rPr>
          <w:sz w:val="26"/>
          <w:szCs w:val="26"/>
        </w:rPr>
        <w:t>субсиди</w:t>
      </w:r>
      <w:r w:rsidR="006F4C58" w:rsidRPr="00C400C7">
        <w:rPr>
          <w:sz w:val="26"/>
          <w:szCs w:val="26"/>
        </w:rPr>
        <w:t>и</w:t>
      </w:r>
      <w:r w:rsidRPr="00C400C7">
        <w:rPr>
          <w:sz w:val="26"/>
          <w:szCs w:val="26"/>
        </w:rPr>
        <w:t xml:space="preserve"> </w:t>
      </w:r>
      <w:r w:rsidR="006F4C58" w:rsidRPr="00C400C7">
        <w:rPr>
          <w:sz w:val="26"/>
          <w:szCs w:val="26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 w:rsidR="00127207">
        <w:rPr>
          <w:sz w:val="26"/>
          <w:szCs w:val="26"/>
        </w:rPr>
        <w:t xml:space="preserve"> </w:t>
      </w:r>
      <w:r w:rsidR="002A46CE" w:rsidRPr="00C400C7">
        <w:rPr>
          <w:sz w:val="26"/>
          <w:szCs w:val="26"/>
        </w:rPr>
        <w:t xml:space="preserve">в сумме </w:t>
      </w:r>
      <w:r w:rsidR="008908C0">
        <w:rPr>
          <w:sz w:val="26"/>
          <w:szCs w:val="26"/>
        </w:rPr>
        <w:t>10</w:t>
      </w:r>
      <w:r w:rsidR="00CB3C2C">
        <w:rPr>
          <w:sz w:val="26"/>
          <w:szCs w:val="26"/>
        </w:rPr>
        <w:t>99,6</w:t>
      </w:r>
      <w:r w:rsidR="002A46CE" w:rsidRPr="00C400C7">
        <w:rPr>
          <w:sz w:val="26"/>
          <w:szCs w:val="26"/>
        </w:rPr>
        <w:t xml:space="preserve"> тыс.рублей </w:t>
      </w:r>
      <w:r w:rsidR="00CB3C2C">
        <w:rPr>
          <w:sz w:val="26"/>
          <w:szCs w:val="26"/>
        </w:rPr>
        <w:t>в 2023 году, 1167,5 тыс.рублей в 2024 году, 1214,2 тыс.рублей в 2025 году</w:t>
      </w:r>
      <w:r w:rsidR="002A46CE" w:rsidRPr="00C400C7">
        <w:rPr>
          <w:sz w:val="26"/>
          <w:szCs w:val="26"/>
        </w:rPr>
        <w:t xml:space="preserve">. </w:t>
      </w:r>
    </w:p>
    <w:p w14:paraId="61B35502" w14:textId="77777777" w:rsidR="00E94691" w:rsidRPr="00C400C7" w:rsidRDefault="00E94691" w:rsidP="00942EC0">
      <w:pPr>
        <w:jc w:val="both"/>
        <w:rPr>
          <w:b/>
          <w:bCs/>
          <w:sz w:val="26"/>
          <w:szCs w:val="26"/>
        </w:rPr>
      </w:pPr>
    </w:p>
    <w:p w14:paraId="37D116B4" w14:textId="77777777" w:rsidR="00E94691" w:rsidRPr="00C400C7" w:rsidRDefault="00E94691" w:rsidP="00BB4B07">
      <w:pPr>
        <w:ind w:firstLine="720"/>
        <w:jc w:val="both"/>
        <w:rPr>
          <w:b/>
          <w:bCs/>
          <w:sz w:val="26"/>
          <w:szCs w:val="26"/>
        </w:rPr>
      </w:pPr>
      <w:r w:rsidRPr="00C400C7">
        <w:rPr>
          <w:b/>
          <w:bCs/>
          <w:sz w:val="26"/>
          <w:szCs w:val="26"/>
        </w:rPr>
        <w:t>Источники внутреннего финансирования дефицита районного бюджета Чамзинского муниципального района</w:t>
      </w:r>
    </w:p>
    <w:p w14:paraId="6B60BD39" w14:textId="77777777" w:rsidR="00E94691" w:rsidRPr="00C400C7" w:rsidRDefault="00E94691" w:rsidP="00942EC0">
      <w:pPr>
        <w:ind w:left="-720"/>
        <w:jc w:val="both"/>
        <w:rPr>
          <w:b/>
          <w:bCs/>
          <w:sz w:val="26"/>
          <w:szCs w:val="26"/>
        </w:rPr>
      </w:pPr>
    </w:p>
    <w:p w14:paraId="794818A2" w14:textId="54B1D528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>Возврат бюджетных кредитов, предоставленных другим бюджетам бюджетной системы Российской Федерации в валюте Российской Федерации, в 202</w:t>
      </w:r>
      <w:r w:rsidR="00CB3C2C">
        <w:rPr>
          <w:sz w:val="26"/>
          <w:szCs w:val="26"/>
        </w:rPr>
        <w:t>3</w:t>
      </w:r>
      <w:r w:rsidRPr="00C400C7">
        <w:rPr>
          <w:sz w:val="26"/>
          <w:szCs w:val="26"/>
        </w:rPr>
        <w:t xml:space="preserve"> году – 1</w:t>
      </w:r>
      <w:r w:rsidR="00986412" w:rsidRPr="00C400C7">
        <w:rPr>
          <w:sz w:val="26"/>
          <w:szCs w:val="26"/>
        </w:rPr>
        <w:t>06,4</w:t>
      </w:r>
      <w:r w:rsidRPr="00C400C7">
        <w:rPr>
          <w:sz w:val="26"/>
          <w:szCs w:val="26"/>
        </w:rPr>
        <w:t xml:space="preserve"> тыс. рублей, в 202</w:t>
      </w:r>
      <w:r w:rsidR="00CB3C2C">
        <w:rPr>
          <w:sz w:val="26"/>
          <w:szCs w:val="26"/>
        </w:rPr>
        <w:t>4</w:t>
      </w:r>
      <w:r w:rsidRPr="00C400C7">
        <w:rPr>
          <w:sz w:val="26"/>
          <w:szCs w:val="26"/>
        </w:rPr>
        <w:t xml:space="preserve"> году – </w:t>
      </w:r>
      <w:r w:rsidR="00986412" w:rsidRPr="00C400C7">
        <w:rPr>
          <w:sz w:val="26"/>
          <w:szCs w:val="26"/>
        </w:rPr>
        <w:t>159,6</w:t>
      </w:r>
      <w:r w:rsidRPr="00C400C7">
        <w:rPr>
          <w:sz w:val="26"/>
          <w:szCs w:val="26"/>
        </w:rPr>
        <w:t xml:space="preserve"> тыс. рублей</w:t>
      </w:r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CB3C2C">
        <w:rPr>
          <w:sz w:val="26"/>
          <w:szCs w:val="26"/>
        </w:rPr>
        <w:t>5</w:t>
      </w:r>
      <w:r w:rsidR="001C5139" w:rsidRPr="00C400C7">
        <w:rPr>
          <w:sz w:val="26"/>
          <w:szCs w:val="26"/>
        </w:rPr>
        <w:t xml:space="preserve"> году составит </w:t>
      </w:r>
      <w:r w:rsidR="00C21C15">
        <w:rPr>
          <w:sz w:val="26"/>
          <w:szCs w:val="26"/>
        </w:rPr>
        <w:t>212,8</w:t>
      </w:r>
      <w:r w:rsidR="001C5139" w:rsidRPr="00C400C7">
        <w:rPr>
          <w:sz w:val="26"/>
          <w:szCs w:val="26"/>
        </w:rPr>
        <w:t xml:space="preserve"> тыс. рублей</w:t>
      </w:r>
      <w:r w:rsidRPr="00C400C7">
        <w:rPr>
          <w:sz w:val="26"/>
          <w:szCs w:val="26"/>
        </w:rPr>
        <w:t>.</w:t>
      </w:r>
    </w:p>
    <w:p w14:paraId="5DE5F277" w14:textId="34AF74FC" w:rsidR="00BB465D" w:rsidRPr="00C400C7" w:rsidRDefault="00BB465D" w:rsidP="00BB465D">
      <w:pPr>
        <w:ind w:firstLine="720"/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 погашение долговых обязательств </w:t>
      </w:r>
      <w:r w:rsidR="009548D9" w:rsidRPr="00C400C7">
        <w:rPr>
          <w:sz w:val="26"/>
          <w:szCs w:val="26"/>
        </w:rPr>
        <w:t xml:space="preserve">Чамзинского муниципального района </w:t>
      </w:r>
      <w:r w:rsidRPr="00C400C7">
        <w:rPr>
          <w:sz w:val="26"/>
          <w:szCs w:val="26"/>
        </w:rPr>
        <w:t xml:space="preserve">Республики Мордовия по бюджетным кредитам, предоставленным </w:t>
      </w:r>
      <w:r w:rsidR="009548D9" w:rsidRPr="00C400C7">
        <w:rPr>
          <w:sz w:val="26"/>
          <w:szCs w:val="26"/>
        </w:rPr>
        <w:t xml:space="preserve">из республиканского </w:t>
      </w:r>
      <w:r w:rsidRPr="00C400C7">
        <w:rPr>
          <w:sz w:val="26"/>
          <w:szCs w:val="26"/>
        </w:rPr>
        <w:t xml:space="preserve">бюджета Республики Мордовия перед </w:t>
      </w:r>
      <w:r w:rsidR="009548D9" w:rsidRPr="00C400C7">
        <w:rPr>
          <w:sz w:val="26"/>
          <w:szCs w:val="26"/>
        </w:rPr>
        <w:t>республиканским</w:t>
      </w:r>
      <w:r w:rsidRPr="00C400C7">
        <w:rPr>
          <w:sz w:val="26"/>
          <w:szCs w:val="26"/>
        </w:rPr>
        <w:t xml:space="preserve"> бюджетом, предусмотрено </w:t>
      </w:r>
      <w:r w:rsidR="009548D9" w:rsidRPr="00C400C7">
        <w:rPr>
          <w:sz w:val="26"/>
          <w:szCs w:val="26"/>
        </w:rPr>
        <w:t>в 202</w:t>
      </w:r>
      <w:r w:rsidR="00814B1A">
        <w:rPr>
          <w:sz w:val="26"/>
          <w:szCs w:val="26"/>
        </w:rPr>
        <w:t>3</w:t>
      </w:r>
      <w:r w:rsidR="009548D9" w:rsidRPr="00C400C7">
        <w:rPr>
          <w:sz w:val="26"/>
          <w:szCs w:val="26"/>
        </w:rPr>
        <w:t xml:space="preserve"> году 204,8</w:t>
      </w:r>
      <w:r w:rsidR="00FD02B1" w:rsidRPr="00C400C7">
        <w:rPr>
          <w:sz w:val="26"/>
          <w:szCs w:val="26"/>
        </w:rPr>
        <w:t xml:space="preserve"> - </w:t>
      </w:r>
      <w:r w:rsidR="009548D9" w:rsidRPr="00C400C7">
        <w:rPr>
          <w:sz w:val="26"/>
          <w:szCs w:val="26"/>
        </w:rPr>
        <w:t>тыс.рублей</w:t>
      </w:r>
      <w:r w:rsidR="00986412" w:rsidRPr="00C400C7">
        <w:rPr>
          <w:sz w:val="26"/>
          <w:szCs w:val="26"/>
        </w:rPr>
        <w:t>, в 202</w:t>
      </w:r>
      <w:r w:rsidR="00814B1A">
        <w:rPr>
          <w:sz w:val="26"/>
          <w:szCs w:val="26"/>
        </w:rPr>
        <w:t>4</w:t>
      </w:r>
      <w:r w:rsidR="00986412" w:rsidRPr="00C400C7">
        <w:rPr>
          <w:sz w:val="26"/>
          <w:szCs w:val="26"/>
        </w:rPr>
        <w:t xml:space="preserve"> году – 307,2 тыс.рублей</w:t>
      </w:r>
      <w:r w:rsidR="001C5139">
        <w:rPr>
          <w:sz w:val="26"/>
          <w:szCs w:val="26"/>
        </w:rPr>
        <w:t xml:space="preserve">, </w:t>
      </w:r>
      <w:r w:rsidR="001C5139" w:rsidRPr="00C400C7">
        <w:rPr>
          <w:sz w:val="26"/>
          <w:szCs w:val="26"/>
        </w:rPr>
        <w:t>в 202</w:t>
      </w:r>
      <w:r w:rsidR="00814B1A">
        <w:rPr>
          <w:sz w:val="26"/>
          <w:szCs w:val="26"/>
        </w:rPr>
        <w:t>5</w:t>
      </w:r>
      <w:r w:rsidR="001C5139" w:rsidRPr="00C400C7">
        <w:rPr>
          <w:sz w:val="26"/>
          <w:szCs w:val="26"/>
        </w:rPr>
        <w:t xml:space="preserve"> году – </w:t>
      </w:r>
      <w:r w:rsidR="001F413E">
        <w:rPr>
          <w:sz w:val="26"/>
          <w:szCs w:val="26"/>
        </w:rPr>
        <w:t xml:space="preserve">409,6 </w:t>
      </w:r>
      <w:r w:rsidR="001C5139" w:rsidRPr="00C400C7">
        <w:rPr>
          <w:sz w:val="26"/>
          <w:szCs w:val="26"/>
        </w:rPr>
        <w:t>тыс.рублей</w:t>
      </w:r>
      <w:r w:rsidR="00986412" w:rsidRPr="00C400C7">
        <w:rPr>
          <w:sz w:val="26"/>
          <w:szCs w:val="26"/>
        </w:rPr>
        <w:t>.</w:t>
      </w:r>
    </w:p>
    <w:p w14:paraId="18F3D5A8" w14:textId="5D585A15" w:rsidR="00EF33CC" w:rsidRDefault="00EF33CC" w:rsidP="00942EC0">
      <w:pPr>
        <w:jc w:val="both"/>
        <w:rPr>
          <w:sz w:val="26"/>
          <w:szCs w:val="26"/>
        </w:rPr>
      </w:pPr>
    </w:p>
    <w:p w14:paraId="35372557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Начальник финансового </w:t>
      </w:r>
    </w:p>
    <w:p w14:paraId="1FA04C0E" w14:textId="77777777" w:rsidR="00E94691" w:rsidRPr="00C400C7" w:rsidRDefault="00E94691" w:rsidP="00BB4B07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 xml:space="preserve">управления администрации Чамзинского </w:t>
      </w:r>
    </w:p>
    <w:p w14:paraId="191CC79E" w14:textId="51CC4678" w:rsidR="00AE1FEB" w:rsidRDefault="00E94691" w:rsidP="00226AB9">
      <w:pPr>
        <w:jc w:val="both"/>
        <w:rPr>
          <w:sz w:val="26"/>
          <w:szCs w:val="26"/>
        </w:rPr>
      </w:pPr>
      <w:r w:rsidRPr="00C400C7">
        <w:rPr>
          <w:sz w:val="26"/>
          <w:szCs w:val="26"/>
        </w:rPr>
        <w:t>муниципального района</w:t>
      </w:r>
      <w:r w:rsidR="00C21C15">
        <w:rPr>
          <w:sz w:val="26"/>
          <w:szCs w:val="26"/>
        </w:rPr>
        <w:t xml:space="preserve">       </w:t>
      </w:r>
      <w:r w:rsidRPr="00C400C7">
        <w:rPr>
          <w:sz w:val="26"/>
          <w:szCs w:val="26"/>
        </w:rPr>
        <w:t xml:space="preserve">                                                                                      Ю.А.Вяткина</w:t>
      </w:r>
    </w:p>
    <w:sectPr w:rsidR="00AE1FEB" w:rsidSect="002806FF">
      <w:pgSz w:w="11906" w:h="16838"/>
      <w:pgMar w:top="284" w:right="38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EBE"/>
    <w:multiLevelType w:val="hybridMultilevel"/>
    <w:tmpl w:val="470E74E0"/>
    <w:lvl w:ilvl="0" w:tplc="3AB80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4A4B53"/>
    <w:multiLevelType w:val="hybridMultilevel"/>
    <w:tmpl w:val="A87630CC"/>
    <w:lvl w:ilvl="0" w:tplc="57967D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3C2BDF"/>
    <w:multiLevelType w:val="hybridMultilevel"/>
    <w:tmpl w:val="CDD881DA"/>
    <w:lvl w:ilvl="0" w:tplc="B324FB7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6AE8"/>
    <w:multiLevelType w:val="hybridMultilevel"/>
    <w:tmpl w:val="0C16095C"/>
    <w:lvl w:ilvl="0" w:tplc="A23AFEFE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E4B4B"/>
    <w:multiLevelType w:val="hybridMultilevel"/>
    <w:tmpl w:val="A636D11C"/>
    <w:lvl w:ilvl="0" w:tplc="945E5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6D5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500A1782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3" w:tplc="13C02B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25D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A6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C2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0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24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DB"/>
    <w:rsid w:val="00000256"/>
    <w:rsid w:val="000006F2"/>
    <w:rsid w:val="00000824"/>
    <w:rsid w:val="00001278"/>
    <w:rsid w:val="000017A8"/>
    <w:rsid w:val="00002742"/>
    <w:rsid w:val="000027B1"/>
    <w:rsid w:val="00003001"/>
    <w:rsid w:val="0000382B"/>
    <w:rsid w:val="00003D79"/>
    <w:rsid w:val="0000425E"/>
    <w:rsid w:val="0000487A"/>
    <w:rsid w:val="00004D2B"/>
    <w:rsid w:val="0000533A"/>
    <w:rsid w:val="00006B1F"/>
    <w:rsid w:val="00006D71"/>
    <w:rsid w:val="0000748E"/>
    <w:rsid w:val="00007C1F"/>
    <w:rsid w:val="00007C92"/>
    <w:rsid w:val="00010211"/>
    <w:rsid w:val="0001049D"/>
    <w:rsid w:val="0001062E"/>
    <w:rsid w:val="00010650"/>
    <w:rsid w:val="00010A79"/>
    <w:rsid w:val="00010D98"/>
    <w:rsid w:val="00010DE4"/>
    <w:rsid w:val="000114AA"/>
    <w:rsid w:val="0001166F"/>
    <w:rsid w:val="000124E0"/>
    <w:rsid w:val="0001269A"/>
    <w:rsid w:val="00012E8B"/>
    <w:rsid w:val="00013197"/>
    <w:rsid w:val="0001328D"/>
    <w:rsid w:val="00013843"/>
    <w:rsid w:val="00013990"/>
    <w:rsid w:val="00014CFE"/>
    <w:rsid w:val="000152BC"/>
    <w:rsid w:val="00015CEE"/>
    <w:rsid w:val="0001606F"/>
    <w:rsid w:val="00016108"/>
    <w:rsid w:val="00016372"/>
    <w:rsid w:val="0001671D"/>
    <w:rsid w:val="000167A1"/>
    <w:rsid w:val="00016BA7"/>
    <w:rsid w:val="00016F6E"/>
    <w:rsid w:val="00017234"/>
    <w:rsid w:val="00017DCD"/>
    <w:rsid w:val="00020730"/>
    <w:rsid w:val="00020A01"/>
    <w:rsid w:val="00020E15"/>
    <w:rsid w:val="00020E99"/>
    <w:rsid w:val="00020EB3"/>
    <w:rsid w:val="00021422"/>
    <w:rsid w:val="0002175D"/>
    <w:rsid w:val="000218FF"/>
    <w:rsid w:val="00021A7E"/>
    <w:rsid w:val="000222F6"/>
    <w:rsid w:val="000223F4"/>
    <w:rsid w:val="0002263B"/>
    <w:rsid w:val="00023317"/>
    <w:rsid w:val="00023B61"/>
    <w:rsid w:val="0002571D"/>
    <w:rsid w:val="00025C7F"/>
    <w:rsid w:val="00025E62"/>
    <w:rsid w:val="00025F3A"/>
    <w:rsid w:val="00026497"/>
    <w:rsid w:val="000268AE"/>
    <w:rsid w:val="00026A3B"/>
    <w:rsid w:val="00026FD4"/>
    <w:rsid w:val="00027156"/>
    <w:rsid w:val="00027C75"/>
    <w:rsid w:val="00027D52"/>
    <w:rsid w:val="0003035B"/>
    <w:rsid w:val="00030E00"/>
    <w:rsid w:val="00030E91"/>
    <w:rsid w:val="00031CB7"/>
    <w:rsid w:val="00031DFC"/>
    <w:rsid w:val="00032063"/>
    <w:rsid w:val="00032D87"/>
    <w:rsid w:val="00032EE7"/>
    <w:rsid w:val="000340D1"/>
    <w:rsid w:val="000342FF"/>
    <w:rsid w:val="000343E6"/>
    <w:rsid w:val="0003453C"/>
    <w:rsid w:val="00034D34"/>
    <w:rsid w:val="00034D5C"/>
    <w:rsid w:val="00034E6B"/>
    <w:rsid w:val="00034F03"/>
    <w:rsid w:val="0003519F"/>
    <w:rsid w:val="00035228"/>
    <w:rsid w:val="00035923"/>
    <w:rsid w:val="00035DF3"/>
    <w:rsid w:val="00036000"/>
    <w:rsid w:val="00037009"/>
    <w:rsid w:val="00037062"/>
    <w:rsid w:val="000371FB"/>
    <w:rsid w:val="00037DEF"/>
    <w:rsid w:val="00037E1E"/>
    <w:rsid w:val="000403FF"/>
    <w:rsid w:val="00040634"/>
    <w:rsid w:val="000408F6"/>
    <w:rsid w:val="0004123E"/>
    <w:rsid w:val="00041B8E"/>
    <w:rsid w:val="00042B3C"/>
    <w:rsid w:val="00042CA0"/>
    <w:rsid w:val="00043BE7"/>
    <w:rsid w:val="00044646"/>
    <w:rsid w:val="00044A2E"/>
    <w:rsid w:val="00044AFD"/>
    <w:rsid w:val="00044D1D"/>
    <w:rsid w:val="00045334"/>
    <w:rsid w:val="0004593C"/>
    <w:rsid w:val="0004613F"/>
    <w:rsid w:val="00046E04"/>
    <w:rsid w:val="000479A8"/>
    <w:rsid w:val="00047D2B"/>
    <w:rsid w:val="00050370"/>
    <w:rsid w:val="0005134D"/>
    <w:rsid w:val="000529F8"/>
    <w:rsid w:val="000537E7"/>
    <w:rsid w:val="00053D6C"/>
    <w:rsid w:val="0005420A"/>
    <w:rsid w:val="00054A58"/>
    <w:rsid w:val="00055253"/>
    <w:rsid w:val="000557E4"/>
    <w:rsid w:val="000560EB"/>
    <w:rsid w:val="00056344"/>
    <w:rsid w:val="0006015C"/>
    <w:rsid w:val="00060A04"/>
    <w:rsid w:val="00061767"/>
    <w:rsid w:val="00061A4A"/>
    <w:rsid w:val="00061AAA"/>
    <w:rsid w:val="00061E2F"/>
    <w:rsid w:val="0006206F"/>
    <w:rsid w:val="00062279"/>
    <w:rsid w:val="00062E70"/>
    <w:rsid w:val="0006315C"/>
    <w:rsid w:val="000638BC"/>
    <w:rsid w:val="00063D8A"/>
    <w:rsid w:val="00063F8A"/>
    <w:rsid w:val="000641C2"/>
    <w:rsid w:val="0006487E"/>
    <w:rsid w:val="000656C9"/>
    <w:rsid w:val="0006603C"/>
    <w:rsid w:val="00066CF6"/>
    <w:rsid w:val="0006762B"/>
    <w:rsid w:val="000709EB"/>
    <w:rsid w:val="00070CBD"/>
    <w:rsid w:val="000712B0"/>
    <w:rsid w:val="0007250E"/>
    <w:rsid w:val="000739D5"/>
    <w:rsid w:val="00073AEF"/>
    <w:rsid w:val="00074A45"/>
    <w:rsid w:val="00074C13"/>
    <w:rsid w:val="000751BB"/>
    <w:rsid w:val="0007536A"/>
    <w:rsid w:val="00075A88"/>
    <w:rsid w:val="00076C35"/>
    <w:rsid w:val="00080821"/>
    <w:rsid w:val="00081681"/>
    <w:rsid w:val="00082B94"/>
    <w:rsid w:val="0008308B"/>
    <w:rsid w:val="000831A4"/>
    <w:rsid w:val="00084979"/>
    <w:rsid w:val="000865DF"/>
    <w:rsid w:val="00086A79"/>
    <w:rsid w:val="000874BE"/>
    <w:rsid w:val="0008762C"/>
    <w:rsid w:val="00087968"/>
    <w:rsid w:val="00090628"/>
    <w:rsid w:val="000907C4"/>
    <w:rsid w:val="00090BA9"/>
    <w:rsid w:val="00091227"/>
    <w:rsid w:val="000921F2"/>
    <w:rsid w:val="0009285D"/>
    <w:rsid w:val="00093622"/>
    <w:rsid w:val="000937C5"/>
    <w:rsid w:val="00094480"/>
    <w:rsid w:val="00095603"/>
    <w:rsid w:val="000960B4"/>
    <w:rsid w:val="000963A8"/>
    <w:rsid w:val="00097521"/>
    <w:rsid w:val="000A04F4"/>
    <w:rsid w:val="000A0F4A"/>
    <w:rsid w:val="000A0FFA"/>
    <w:rsid w:val="000A12EF"/>
    <w:rsid w:val="000A16B2"/>
    <w:rsid w:val="000A1DF0"/>
    <w:rsid w:val="000A1ECD"/>
    <w:rsid w:val="000A24A3"/>
    <w:rsid w:val="000A2BF3"/>
    <w:rsid w:val="000A33FD"/>
    <w:rsid w:val="000A3A98"/>
    <w:rsid w:val="000A3BE3"/>
    <w:rsid w:val="000A3D28"/>
    <w:rsid w:val="000A575E"/>
    <w:rsid w:val="000A5A12"/>
    <w:rsid w:val="000A60BE"/>
    <w:rsid w:val="000A681D"/>
    <w:rsid w:val="000A691C"/>
    <w:rsid w:val="000A6C6B"/>
    <w:rsid w:val="000A77AE"/>
    <w:rsid w:val="000A78F7"/>
    <w:rsid w:val="000A7D68"/>
    <w:rsid w:val="000A7F60"/>
    <w:rsid w:val="000B04AC"/>
    <w:rsid w:val="000B07E1"/>
    <w:rsid w:val="000B0A22"/>
    <w:rsid w:val="000B0AC9"/>
    <w:rsid w:val="000B11CE"/>
    <w:rsid w:val="000B20DB"/>
    <w:rsid w:val="000B2544"/>
    <w:rsid w:val="000B256A"/>
    <w:rsid w:val="000B2ADF"/>
    <w:rsid w:val="000B2BFC"/>
    <w:rsid w:val="000B540A"/>
    <w:rsid w:val="000B56CC"/>
    <w:rsid w:val="000B5D05"/>
    <w:rsid w:val="000B784B"/>
    <w:rsid w:val="000B7EDB"/>
    <w:rsid w:val="000C07A8"/>
    <w:rsid w:val="000C099E"/>
    <w:rsid w:val="000C17DC"/>
    <w:rsid w:val="000C2393"/>
    <w:rsid w:val="000C2683"/>
    <w:rsid w:val="000C28D2"/>
    <w:rsid w:val="000C2E4F"/>
    <w:rsid w:val="000C30E2"/>
    <w:rsid w:val="000C314E"/>
    <w:rsid w:val="000C3C34"/>
    <w:rsid w:val="000C46C3"/>
    <w:rsid w:val="000C4A8E"/>
    <w:rsid w:val="000C573A"/>
    <w:rsid w:val="000C62E0"/>
    <w:rsid w:val="000C637A"/>
    <w:rsid w:val="000C6AD5"/>
    <w:rsid w:val="000C71DA"/>
    <w:rsid w:val="000C7430"/>
    <w:rsid w:val="000C7F71"/>
    <w:rsid w:val="000C7F9E"/>
    <w:rsid w:val="000D0C87"/>
    <w:rsid w:val="000D1450"/>
    <w:rsid w:val="000D1C60"/>
    <w:rsid w:val="000D1CAC"/>
    <w:rsid w:val="000D33E4"/>
    <w:rsid w:val="000D3B1B"/>
    <w:rsid w:val="000D3EC4"/>
    <w:rsid w:val="000D4998"/>
    <w:rsid w:val="000D53E2"/>
    <w:rsid w:val="000D541A"/>
    <w:rsid w:val="000D5A7A"/>
    <w:rsid w:val="000D612E"/>
    <w:rsid w:val="000D62A5"/>
    <w:rsid w:val="000D6CD7"/>
    <w:rsid w:val="000D71FC"/>
    <w:rsid w:val="000D767E"/>
    <w:rsid w:val="000D7E66"/>
    <w:rsid w:val="000E059F"/>
    <w:rsid w:val="000E0A2E"/>
    <w:rsid w:val="000E0E1A"/>
    <w:rsid w:val="000E15D5"/>
    <w:rsid w:val="000E21D2"/>
    <w:rsid w:val="000E2C3F"/>
    <w:rsid w:val="000E300E"/>
    <w:rsid w:val="000E37E3"/>
    <w:rsid w:val="000E4058"/>
    <w:rsid w:val="000E439D"/>
    <w:rsid w:val="000E4890"/>
    <w:rsid w:val="000E48E3"/>
    <w:rsid w:val="000E4D1D"/>
    <w:rsid w:val="000E4D62"/>
    <w:rsid w:val="000E6E32"/>
    <w:rsid w:val="000E7DEE"/>
    <w:rsid w:val="000F0EB0"/>
    <w:rsid w:val="000F110A"/>
    <w:rsid w:val="000F127D"/>
    <w:rsid w:val="000F187B"/>
    <w:rsid w:val="000F2264"/>
    <w:rsid w:val="000F33F8"/>
    <w:rsid w:val="000F3654"/>
    <w:rsid w:val="000F4194"/>
    <w:rsid w:val="000F496E"/>
    <w:rsid w:val="000F5E92"/>
    <w:rsid w:val="000F678E"/>
    <w:rsid w:val="000F6B06"/>
    <w:rsid w:val="000F6F7D"/>
    <w:rsid w:val="000F7287"/>
    <w:rsid w:val="000F7DC2"/>
    <w:rsid w:val="00100B96"/>
    <w:rsid w:val="00100C79"/>
    <w:rsid w:val="0010104E"/>
    <w:rsid w:val="001028C4"/>
    <w:rsid w:val="001036BA"/>
    <w:rsid w:val="00103B55"/>
    <w:rsid w:val="00103E2B"/>
    <w:rsid w:val="001046BB"/>
    <w:rsid w:val="0010481F"/>
    <w:rsid w:val="001053BA"/>
    <w:rsid w:val="00106CAA"/>
    <w:rsid w:val="00106F12"/>
    <w:rsid w:val="0010745B"/>
    <w:rsid w:val="00107946"/>
    <w:rsid w:val="00107CD7"/>
    <w:rsid w:val="001108CD"/>
    <w:rsid w:val="001113B3"/>
    <w:rsid w:val="001116A9"/>
    <w:rsid w:val="00111E4C"/>
    <w:rsid w:val="00112D1C"/>
    <w:rsid w:val="00113672"/>
    <w:rsid w:val="00113846"/>
    <w:rsid w:val="00113923"/>
    <w:rsid w:val="00113CFD"/>
    <w:rsid w:val="00113D1E"/>
    <w:rsid w:val="0011439D"/>
    <w:rsid w:val="001144EF"/>
    <w:rsid w:val="0011503F"/>
    <w:rsid w:val="00115572"/>
    <w:rsid w:val="00115797"/>
    <w:rsid w:val="0011658F"/>
    <w:rsid w:val="00116A1A"/>
    <w:rsid w:val="0011733B"/>
    <w:rsid w:val="001173DC"/>
    <w:rsid w:val="00121769"/>
    <w:rsid w:val="00121D0A"/>
    <w:rsid w:val="00121F65"/>
    <w:rsid w:val="00123548"/>
    <w:rsid w:val="00123653"/>
    <w:rsid w:val="00123F24"/>
    <w:rsid w:val="00124FA3"/>
    <w:rsid w:val="0012544F"/>
    <w:rsid w:val="001254DD"/>
    <w:rsid w:val="001257D3"/>
    <w:rsid w:val="00126466"/>
    <w:rsid w:val="0012662A"/>
    <w:rsid w:val="0012701B"/>
    <w:rsid w:val="00127207"/>
    <w:rsid w:val="001302E2"/>
    <w:rsid w:val="001304A2"/>
    <w:rsid w:val="00130DAF"/>
    <w:rsid w:val="0013105D"/>
    <w:rsid w:val="0013155D"/>
    <w:rsid w:val="00132FAE"/>
    <w:rsid w:val="00133496"/>
    <w:rsid w:val="00133CD2"/>
    <w:rsid w:val="00135E6E"/>
    <w:rsid w:val="00136523"/>
    <w:rsid w:val="00136EEF"/>
    <w:rsid w:val="00140014"/>
    <w:rsid w:val="0014098C"/>
    <w:rsid w:val="00141323"/>
    <w:rsid w:val="00141C2C"/>
    <w:rsid w:val="001421D3"/>
    <w:rsid w:val="00142500"/>
    <w:rsid w:val="0014417E"/>
    <w:rsid w:val="00144533"/>
    <w:rsid w:val="00144635"/>
    <w:rsid w:val="0014475A"/>
    <w:rsid w:val="0014598C"/>
    <w:rsid w:val="00147A5A"/>
    <w:rsid w:val="00151BDD"/>
    <w:rsid w:val="00151D26"/>
    <w:rsid w:val="00151EA5"/>
    <w:rsid w:val="001521C5"/>
    <w:rsid w:val="001526AD"/>
    <w:rsid w:val="00152FB0"/>
    <w:rsid w:val="00153B3D"/>
    <w:rsid w:val="00154150"/>
    <w:rsid w:val="0015499D"/>
    <w:rsid w:val="001549BD"/>
    <w:rsid w:val="00154D97"/>
    <w:rsid w:val="0015540B"/>
    <w:rsid w:val="00155ABD"/>
    <w:rsid w:val="001565C8"/>
    <w:rsid w:val="00156DC2"/>
    <w:rsid w:val="00157948"/>
    <w:rsid w:val="00160216"/>
    <w:rsid w:val="001607EC"/>
    <w:rsid w:val="001611E8"/>
    <w:rsid w:val="00161850"/>
    <w:rsid w:val="00161CC5"/>
    <w:rsid w:val="0016381E"/>
    <w:rsid w:val="001638D4"/>
    <w:rsid w:val="00164098"/>
    <w:rsid w:val="001653DF"/>
    <w:rsid w:val="00165B96"/>
    <w:rsid w:val="001671C6"/>
    <w:rsid w:val="00167ABA"/>
    <w:rsid w:val="00167B1E"/>
    <w:rsid w:val="001702F0"/>
    <w:rsid w:val="001703D1"/>
    <w:rsid w:val="0017140C"/>
    <w:rsid w:val="00172DEA"/>
    <w:rsid w:val="00173693"/>
    <w:rsid w:val="00173B46"/>
    <w:rsid w:val="001741CF"/>
    <w:rsid w:val="00174D20"/>
    <w:rsid w:val="00175572"/>
    <w:rsid w:val="00176DDD"/>
    <w:rsid w:val="00176E88"/>
    <w:rsid w:val="0017700E"/>
    <w:rsid w:val="0017709B"/>
    <w:rsid w:val="00177429"/>
    <w:rsid w:val="001802BF"/>
    <w:rsid w:val="00180DA0"/>
    <w:rsid w:val="00181306"/>
    <w:rsid w:val="001818A5"/>
    <w:rsid w:val="001823F7"/>
    <w:rsid w:val="00183A88"/>
    <w:rsid w:val="00183EE8"/>
    <w:rsid w:val="001842EF"/>
    <w:rsid w:val="0018476A"/>
    <w:rsid w:val="00184962"/>
    <w:rsid w:val="00184FB5"/>
    <w:rsid w:val="0018561E"/>
    <w:rsid w:val="001871A8"/>
    <w:rsid w:val="00190687"/>
    <w:rsid w:val="00193CFC"/>
    <w:rsid w:val="0019445D"/>
    <w:rsid w:val="001946CF"/>
    <w:rsid w:val="00195F85"/>
    <w:rsid w:val="001960A7"/>
    <w:rsid w:val="0019669C"/>
    <w:rsid w:val="00196B5F"/>
    <w:rsid w:val="00196F43"/>
    <w:rsid w:val="0019708F"/>
    <w:rsid w:val="001970D5"/>
    <w:rsid w:val="001A10F6"/>
    <w:rsid w:val="001A12DE"/>
    <w:rsid w:val="001A1C06"/>
    <w:rsid w:val="001A2197"/>
    <w:rsid w:val="001A310B"/>
    <w:rsid w:val="001A3F2F"/>
    <w:rsid w:val="001A4B0E"/>
    <w:rsid w:val="001A4D14"/>
    <w:rsid w:val="001A5178"/>
    <w:rsid w:val="001A5F8D"/>
    <w:rsid w:val="001A6B32"/>
    <w:rsid w:val="001A6B94"/>
    <w:rsid w:val="001A6F37"/>
    <w:rsid w:val="001A6F76"/>
    <w:rsid w:val="001A6FF4"/>
    <w:rsid w:val="001A7E60"/>
    <w:rsid w:val="001B06DB"/>
    <w:rsid w:val="001B0A50"/>
    <w:rsid w:val="001B0B43"/>
    <w:rsid w:val="001B1053"/>
    <w:rsid w:val="001B1472"/>
    <w:rsid w:val="001B1F3D"/>
    <w:rsid w:val="001B230A"/>
    <w:rsid w:val="001B2911"/>
    <w:rsid w:val="001B2C9C"/>
    <w:rsid w:val="001B39CE"/>
    <w:rsid w:val="001B3F2F"/>
    <w:rsid w:val="001B3FDE"/>
    <w:rsid w:val="001B4486"/>
    <w:rsid w:val="001B4617"/>
    <w:rsid w:val="001B5321"/>
    <w:rsid w:val="001B55E7"/>
    <w:rsid w:val="001B5848"/>
    <w:rsid w:val="001B745A"/>
    <w:rsid w:val="001B7B39"/>
    <w:rsid w:val="001C1A45"/>
    <w:rsid w:val="001C317A"/>
    <w:rsid w:val="001C41FA"/>
    <w:rsid w:val="001C5139"/>
    <w:rsid w:val="001C567D"/>
    <w:rsid w:val="001C56EF"/>
    <w:rsid w:val="001C5A47"/>
    <w:rsid w:val="001C5A8B"/>
    <w:rsid w:val="001C5AF2"/>
    <w:rsid w:val="001C5C68"/>
    <w:rsid w:val="001C5D88"/>
    <w:rsid w:val="001C6205"/>
    <w:rsid w:val="001C62A4"/>
    <w:rsid w:val="001C65DD"/>
    <w:rsid w:val="001D0005"/>
    <w:rsid w:val="001D03BD"/>
    <w:rsid w:val="001D0AC3"/>
    <w:rsid w:val="001D1585"/>
    <w:rsid w:val="001D1757"/>
    <w:rsid w:val="001D2060"/>
    <w:rsid w:val="001D29DF"/>
    <w:rsid w:val="001D3127"/>
    <w:rsid w:val="001D3E46"/>
    <w:rsid w:val="001D3F53"/>
    <w:rsid w:val="001D4A90"/>
    <w:rsid w:val="001D4ABC"/>
    <w:rsid w:val="001D4B95"/>
    <w:rsid w:val="001D53F6"/>
    <w:rsid w:val="001D5654"/>
    <w:rsid w:val="001D5F89"/>
    <w:rsid w:val="001D6DDA"/>
    <w:rsid w:val="001D753E"/>
    <w:rsid w:val="001E0137"/>
    <w:rsid w:val="001E02BC"/>
    <w:rsid w:val="001E0EC5"/>
    <w:rsid w:val="001E12A0"/>
    <w:rsid w:val="001E173F"/>
    <w:rsid w:val="001E18ED"/>
    <w:rsid w:val="001E20E2"/>
    <w:rsid w:val="001E2352"/>
    <w:rsid w:val="001E23DE"/>
    <w:rsid w:val="001E24B6"/>
    <w:rsid w:val="001E3410"/>
    <w:rsid w:val="001E3417"/>
    <w:rsid w:val="001E4E8D"/>
    <w:rsid w:val="001E52F3"/>
    <w:rsid w:val="001E53F5"/>
    <w:rsid w:val="001E5808"/>
    <w:rsid w:val="001E5E97"/>
    <w:rsid w:val="001E6098"/>
    <w:rsid w:val="001E647E"/>
    <w:rsid w:val="001E64D3"/>
    <w:rsid w:val="001E6599"/>
    <w:rsid w:val="001E69A1"/>
    <w:rsid w:val="001E6AAB"/>
    <w:rsid w:val="001E6E89"/>
    <w:rsid w:val="001E76B5"/>
    <w:rsid w:val="001F0123"/>
    <w:rsid w:val="001F0454"/>
    <w:rsid w:val="001F0CA4"/>
    <w:rsid w:val="001F0CD0"/>
    <w:rsid w:val="001F0D70"/>
    <w:rsid w:val="001F1147"/>
    <w:rsid w:val="001F21DD"/>
    <w:rsid w:val="001F413E"/>
    <w:rsid w:val="001F4424"/>
    <w:rsid w:val="001F47F8"/>
    <w:rsid w:val="001F6761"/>
    <w:rsid w:val="001F694B"/>
    <w:rsid w:val="001F70F5"/>
    <w:rsid w:val="001F7345"/>
    <w:rsid w:val="001F7A6B"/>
    <w:rsid w:val="00201307"/>
    <w:rsid w:val="0020152E"/>
    <w:rsid w:val="00201E38"/>
    <w:rsid w:val="00201EEF"/>
    <w:rsid w:val="002021FB"/>
    <w:rsid w:val="00202AAF"/>
    <w:rsid w:val="00202CD4"/>
    <w:rsid w:val="00203093"/>
    <w:rsid w:val="00203360"/>
    <w:rsid w:val="00203AB1"/>
    <w:rsid w:val="00204146"/>
    <w:rsid w:val="00204C99"/>
    <w:rsid w:val="00205EC5"/>
    <w:rsid w:val="00205F7A"/>
    <w:rsid w:val="00206F9D"/>
    <w:rsid w:val="0020700C"/>
    <w:rsid w:val="00207AF2"/>
    <w:rsid w:val="002109C6"/>
    <w:rsid w:val="00210C7E"/>
    <w:rsid w:val="00210F4E"/>
    <w:rsid w:val="002114BF"/>
    <w:rsid w:val="00212380"/>
    <w:rsid w:val="0021273F"/>
    <w:rsid w:val="0021275D"/>
    <w:rsid w:val="00212959"/>
    <w:rsid w:val="002129B4"/>
    <w:rsid w:val="0021346D"/>
    <w:rsid w:val="00213A86"/>
    <w:rsid w:val="00214828"/>
    <w:rsid w:val="002151E3"/>
    <w:rsid w:val="00215488"/>
    <w:rsid w:val="002154B4"/>
    <w:rsid w:val="00216BD4"/>
    <w:rsid w:val="00220D67"/>
    <w:rsid w:val="002213C8"/>
    <w:rsid w:val="0022194A"/>
    <w:rsid w:val="00221B6B"/>
    <w:rsid w:val="0022260A"/>
    <w:rsid w:val="002227A6"/>
    <w:rsid w:val="002227B9"/>
    <w:rsid w:val="00222EA1"/>
    <w:rsid w:val="0022381C"/>
    <w:rsid w:val="00223BAA"/>
    <w:rsid w:val="0022533D"/>
    <w:rsid w:val="00226193"/>
    <w:rsid w:val="0022636A"/>
    <w:rsid w:val="0022673F"/>
    <w:rsid w:val="00226A8F"/>
    <w:rsid w:val="00226AB9"/>
    <w:rsid w:val="00226C4A"/>
    <w:rsid w:val="00227210"/>
    <w:rsid w:val="00227825"/>
    <w:rsid w:val="00227F20"/>
    <w:rsid w:val="00227F88"/>
    <w:rsid w:val="0023041E"/>
    <w:rsid w:val="002308E0"/>
    <w:rsid w:val="00230A1C"/>
    <w:rsid w:val="00231F9E"/>
    <w:rsid w:val="002324D3"/>
    <w:rsid w:val="0023431E"/>
    <w:rsid w:val="00235426"/>
    <w:rsid w:val="002359E1"/>
    <w:rsid w:val="00236AB0"/>
    <w:rsid w:val="00242F59"/>
    <w:rsid w:val="0024323F"/>
    <w:rsid w:val="00243372"/>
    <w:rsid w:val="002434DB"/>
    <w:rsid w:val="00243D16"/>
    <w:rsid w:val="002445D6"/>
    <w:rsid w:val="002450FB"/>
    <w:rsid w:val="002458F3"/>
    <w:rsid w:val="00245FCA"/>
    <w:rsid w:val="00246344"/>
    <w:rsid w:val="00246D10"/>
    <w:rsid w:val="00246E3C"/>
    <w:rsid w:val="00246F0C"/>
    <w:rsid w:val="0024783F"/>
    <w:rsid w:val="002479FE"/>
    <w:rsid w:val="00250CEF"/>
    <w:rsid w:val="00250E32"/>
    <w:rsid w:val="0025116F"/>
    <w:rsid w:val="00251D86"/>
    <w:rsid w:val="0025203A"/>
    <w:rsid w:val="00252187"/>
    <w:rsid w:val="00252E49"/>
    <w:rsid w:val="00253047"/>
    <w:rsid w:val="002533AB"/>
    <w:rsid w:val="002533FF"/>
    <w:rsid w:val="00253494"/>
    <w:rsid w:val="00254BFB"/>
    <w:rsid w:val="00254C43"/>
    <w:rsid w:val="002550B9"/>
    <w:rsid w:val="002555B1"/>
    <w:rsid w:val="002560AF"/>
    <w:rsid w:val="00257534"/>
    <w:rsid w:val="00257681"/>
    <w:rsid w:val="00257C82"/>
    <w:rsid w:val="00257CD2"/>
    <w:rsid w:val="00257FFE"/>
    <w:rsid w:val="00260313"/>
    <w:rsid w:val="00261022"/>
    <w:rsid w:val="002612C6"/>
    <w:rsid w:val="002615F5"/>
    <w:rsid w:val="00261B9B"/>
    <w:rsid w:val="00262046"/>
    <w:rsid w:val="00263330"/>
    <w:rsid w:val="00263E4E"/>
    <w:rsid w:val="002644F9"/>
    <w:rsid w:val="00264985"/>
    <w:rsid w:val="002650C5"/>
    <w:rsid w:val="002667A4"/>
    <w:rsid w:val="00267BB9"/>
    <w:rsid w:val="002705C0"/>
    <w:rsid w:val="00272B6E"/>
    <w:rsid w:val="002746C6"/>
    <w:rsid w:val="002747CE"/>
    <w:rsid w:val="002748A6"/>
    <w:rsid w:val="0027591F"/>
    <w:rsid w:val="00275BAF"/>
    <w:rsid w:val="00276BC2"/>
    <w:rsid w:val="0027738C"/>
    <w:rsid w:val="00280450"/>
    <w:rsid w:val="002806FF"/>
    <w:rsid w:val="00281E06"/>
    <w:rsid w:val="00281E38"/>
    <w:rsid w:val="002822BB"/>
    <w:rsid w:val="00282A53"/>
    <w:rsid w:val="00282F43"/>
    <w:rsid w:val="00283049"/>
    <w:rsid w:val="00283426"/>
    <w:rsid w:val="0028376D"/>
    <w:rsid w:val="002838AC"/>
    <w:rsid w:val="00283BFC"/>
    <w:rsid w:val="0028411E"/>
    <w:rsid w:val="00284CA5"/>
    <w:rsid w:val="00286653"/>
    <w:rsid w:val="0028695E"/>
    <w:rsid w:val="00286F0C"/>
    <w:rsid w:val="00287437"/>
    <w:rsid w:val="002905EF"/>
    <w:rsid w:val="00290B46"/>
    <w:rsid w:val="00291EC6"/>
    <w:rsid w:val="0029336E"/>
    <w:rsid w:val="0029423D"/>
    <w:rsid w:val="00294716"/>
    <w:rsid w:val="00294E8B"/>
    <w:rsid w:val="0029553E"/>
    <w:rsid w:val="00295C8D"/>
    <w:rsid w:val="002968BD"/>
    <w:rsid w:val="002A0894"/>
    <w:rsid w:val="002A0C3A"/>
    <w:rsid w:val="002A1848"/>
    <w:rsid w:val="002A18AE"/>
    <w:rsid w:val="002A1E35"/>
    <w:rsid w:val="002A1F40"/>
    <w:rsid w:val="002A28BD"/>
    <w:rsid w:val="002A28E6"/>
    <w:rsid w:val="002A28F0"/>
    <w:rsid w:val="002A307E"/>
    <w:rsid w:val="002A3297"/>
    <w:rsid w:val="002A3697"/>
    <w:rsid w:val="002A44ED"/>
    <w:rsid w:val="002A46CE"/>
    <w:rsid w:val="002A4891"/>
    <w:rsid w:val="002A4E67"/>
    <w:rsid w:val="002A5329"/>
    <w:rsid w:val="002A5485"/>
    <w:rsid w:val="002A5DCD"/>
    <w:rsid w:val="002A5DDC"/>
    <w:rsid w:val="002A6589"/>
    <w:rsid w:val="002A6CF9"/>
    <w:rsid w:val="002A702B"/>
    <w:rsid w:val="002A757B"/>
    <w:rsid w:val="002A7719"/>
    <w:rsid w:val="002B0A3D"/>
    <w:rsid w:val="002B0F32"/>
    <w:rsid w:val="002B159F"/>
    <w:rsid w:val="002B192D"/>
    <w:rsid w:val="002B1D7A"/>
    <w:rsid w:val="002B2375"/>
    <w:rsid w:val="002B2C77"/>
    <w:rsid w:val="002B2E32"/>
    <w:rsid w:val="002B311D"/>
    <w:rsid w:val="002B3211"/>
    <w:rsid w:val="002B3CB9"/>
    <w:rsid w:val="002B3F37"/>
    <w:rsid w:val="002B4FFA"/>
    <w:rsid w:val="002B610D"/>
    <w:rsid w:val="002B78D4"/>
    <w:rsid w:val="002B793D"/>
    <w:rsid w:val="002B7B6F"/>
    <w:rsid w:val="002C08A6"/>
    <w:rsid w:val="002C10DB"/>
    <w:rsid w:val="002C1216"/>
    <w:rsid w:val="002C1854"/>
    <w:rsid w:val="002C1885"/>
    <w:rsid w:val="002C243D"/>
    <w:rsid w:val="002C2CC6"/>
    <w:rsid w:val="002C2F2F"/>
    <w:rsid w:val="002C4181"/>
    <w:rsid w:val="002C4336"/>
    <w:rsid w:val="002C4508"/>
    <w:rsid w:val="002C4DFA"/>
    <w:rsid w:val="002C5AD7"/>
    <w:rsid w:val="002C5CA6"/>
    <w:rsid w:val="002C5F64"/>
    <w:rsid w:val="002C6E70"/>
    <w:rsid w:val="002D007E"/>
    <w:rsid w:val="002D0671"/>
    <w:rsid w:val="002D0840"/>
    <w:rsid w:val="002D0FF5"/>
    <w:rsid w:val="002D2780"/>
    <w:rsid w:val="002D2F85"/>
    <w:rsid w:val="002D3B83"/>
    <w:rsid w:val="002D43A5"/>
    <w:rsid w:val="002D4959"/>
    <w:rsid w:val="002D4AF9"/>
    <w:rsid w:val="002D5088"/>
    <w:rsid w:val="002D5C8D"/>
    <w:rsid w:val="002D7412"/>
    <w:rsid w:val="002D7591"/>
    <w:rsid w:val="002E1DD2"/>
    <w:rsid w:val="002E202E"/>
    <w:rsid w:val="002E28AE"/>
    <w:rsid w:val="002E2B14"/>
    <w:rsid w:val="002E3AB3"/>
    <w:rsid w:val="002E4070"/>
    <w:rsid w:val="002E47A4"/>
    <w:rsid w:val="002E4AD5"/>
    <w:rsid w:val="002E5053"/>
    <w:rsid w:val="002E51B9"/>
    <w:rsid w:val="002E5601"/>
    <w:rsid w:val="002E5998"/>
    <w:rsid w:val="002E6284"/>
    <w:rsid w:val="002E68BA"/>
    <w:rsid w:val="002E79C1"/>
    <w:rsid w:val="002E7B8C"/>
    <w:rsid w:val="002F0438"/>
    <w:rsid w:val="002F07C1"/>
    <w:rsid w:val="002F0EC2"/>
    <w:rsid w:val="002F1410"/>
    <w:rsid w:val="002F1571"/>
    <w:rsid w:val="002F18A4"/>
    <w:rsid w:val="002F2939"/>
    <w:rsid w:val="002F39AA"/>
    <w:rsid w:val="002F3C2D"/>
    <w:rsid w:val="002F3C7B"/>
    <w:rsid w:val="002F4198"/>
    <w:rsid w:val="002F4B01"/>
    <w:rsid w:val="002F50C5"/>
    <w:rsid w:val="002F53DA"/>
    <w:rsid w:val="002F5A34"/>
    <w:rsid w:val="002F6032"/>
    <w:rsid w:val="002F6483"/>
    <w:rsid w:val="002F6660"/>
    <w:rsid w:val="002F70D7"/>
    <w:rsid w:val="002F741F"/>
    <w:rsid w:val="002F7514"/>
    <w:rsid w:val="002F79BF"/>
    <w:rsid w:val="0030032D"/>
    <w:rsid w:val="003004C8"/>
    <w:rsid w:val="00300BF0"/>
    <w:rsid w:val="00300C20"/>
    <w:rsid w:val="00300DF7"/>
    <w:rsid w:val="00302A22"/>
    <w:rsid w:val="00303E4E"/>
    <w:rsid w:val="003044B0"/>
    <w:rsid w:val="00304BF0"/>
    <w:rsid w:val="00305701"/>
    <w:rsid w:val="00306577"/>
    <w:rsid w:val="00306AC9"/>
    <w:rsid w:val="00306E5A"/>
    <w:rsid w:val="003071BB"/>
    <w:rsid w:val="00307670"/>
    <w:rsid w:val="0031064E"/>
    <w:rsid w:val="00310C83"/>
    <w:rsid w:val="00310CAE"/>
    <w:rsid w:val="00310F80"/>
    <w:rsid w:val="003118C9"/>
    <w:rsid w:val="00311AF3"/>
    <w:rsid w:val="00311EF1"/>
    <w:rsid w:val="0031255A"/>
    <w:rsid w:val="003136EC"/>
    <w:rsid w:val="0031384B"/>
    <w:rsid w:val="00315866"/>
    <w:rsid w:val="003158EF"/>
    <w:rsid w:val="003159AA"/>
    <w:rsid w:val="00315D43"/>
    <w:rsid w:val="00315F59"/>
    <w:rsid w:val="00315FEA"/>
    <w:rsid w:val="00316343"/>
    <w:rsid w:val="00316DEB"/>
    <w:rsid w:val="0031728C"/>
    <w:rsid w:val="0031740E"/>
    <w:rsid w:val="00317977"/>
    <w:rsid w:val="00317BA5"/>
    <w:rsid w:val="00317CA1"/>
    <w:rsid w:val="00320084"/>
    <w:rsid w:val="00320946"/>
    <w:rsid w:val="00320AD2"/>
    <w:rsid w:val="00320EAE"/>
    <w:rsid w:val="00320FA9"/>
    <w:rsid w:val="00321892"/>
    <w:rsid w:val="00322426"/>
    <w:rsid w:val="003224CD"/>
    <w:rsid w:val="00322D13"/>
    <w:rsid w:val="003237CB"/>
    <w:rsid w:val="00323A3F"/>
    <w:rsid w:val="00323C78"/>
    <w:rsid w:val="00324501"/>
    <w:rsid w:val="00325064"/>
    <w:rsid w:val="0032557B"/>
    <w:rsid w:val="00325B60"/>
    <w:rsid w:val="0032631C"/>
    <w:rsid w:val="0032675F"/>
    <w:rsid w:val="00326F1C"/>
    <w:rsid w:val="003270B0"/>
    <w:rsid w:val="003275B9"/>
    <w:rsid w:val="00327F75"/>
    <w:rsid w:val="00330793"/>
    <w:rsid w:val="003308E1"/>
    <w:rsid w:val="00330A9E"/>
    <w:rsid w:val="003310A9"/>
    <w:rsid w:val="00331726"/>
    <w:rsid w:val="00332521"/>
    <w:rsid w:val="00333288"/>
    <w:rsid w:val="003334EE"/>
    <w:rsid w:val="0033357F"/>
    <w:rsid w:val="00333F74"/>
    <w:rsid w:val="003340CD"/>
    <w:rsid w:val="00334FFA"/>
    <w:rsid w:val="003352C6"/>
    <w:rsid w:val="00335AE9"/>
    <w:rsid w:val="0033625A"/>
    <w:rsid w:val="0033778B"/>
    <w:rsid w:val="00340B2C"/>
    <w:rsid w:val="00341100"/>
    <w:rsid w:val="00341672"/>
    <w:rsid w:val="00341A7C"/>
    <w:rsid w:val="00341F4A"/>
    <w:rsid w:val="00342A92"/>
    <w:rsid w:val="00342D75"/>
    <w:rsid w:val="00342F76"/>
    <w:rsid w:val="00344789"/>
    <w:rsid w:val="0034575B"/>
    <w:rsid w:val="003457B0"/>
    <w:rsid w:val="003464BE"/>
    <w:rsid w:val="00346D0E"/>
    <w:rsid w:val="00346FD9"/>
    <w:rsid w:val="003476CB"/>
    <w:rsid w:val="00347AA4"/>
    <w:rsid w:val="0035007F"/>
    <w:rsid w:val="00350282"/>
    <w:rsid w:val="00350420"/>
    <w:rsid w:val="0035118D"/>
    <w:rsid w:val="00351301"/>
    <w:rsid w:val="0035157E"/>
    <w:rsid w:val="00351662"/>
    <w:rsid w:val="003516C1"/>
    <w:rsid w:val="003530E6"/>
    <w:rsid w:val="0035326E"/>
    <w:rsid w:val="00354255"/>
    <w:rsid w:val="00354A80"/>
    <w:rsid w:val="00354B1D"/>
    <w:rsid w:val="0035590B"/>
    <w:rsid w:val="00356656"/>
    <w:rsid w:val="003567D6"/>
    <w:rsid w:val="00356900"/>
    <w:rsid w:val="00357C43"/>
    <w:rsid w:val="00357C8A"/>
    <w:rsid w:val="003607EF"/>
    <w:rsid w:val="003617BE"/>
    <w:rsid w:val="00361948"/>
    <w:rsid w:val="00361A3F"/>
    <w:rsid w:val="0036264C"/>
    <w:rsid w:val="00362B4F"/>
    <w:rsid w:val="00362B53"/>
    <w:rsid w:val="0036320E"/>
    <w:rsid w:val="00363372"/>
    <w:rsid w:val="0036367E"/>
    <w:rsid w:val="00363CFB"/>
    <w:rsid w:val="00363F1F"/>
    <w:rsid w:val="003640A9"/>
    <w:rsid w:val="0036446D"/>
    <w:rsid w:val="00364BAF"/>
    <w:rsid w:val="00365107"/>
    <w:rsid w:val="0036648A"/>
    <w:rsid w:val="003678D0"/>
    <w:rsid w:val="00367FB0"/>
    <w:rsid w:val="003706C4"/>
    <w:rsid w:val="0037086B"/>
    <w:rsid w:val="00370C15"/>
    <w:rsid w:val="00370C40"/>
    <w:rsid w:val="0037151A"/>
    <w:rsid w:val="0037195B"/>
    <w:rsid w:val="00371B1B"/>
    <w:rsid w:val="00371DB9"/>
    <w:rsid w:val="00371F35"/>
    <w:rsid w:val="00372FD8"/>
    <w:rsid w:val="00373B62"/>
    <w:rsid w:val="00373CA5"/>
    <w:rsid w:val="0037468E"/>
    <w:rsid w:val="003749D1"/>
    <w:rsid w:val="00374BC6"/>
    <w:rsid w:val="00375E79"/>
    <w:rsid w:val="00375F89"/>
    <w:rsid w:val="00376217"/>
    <w:rsid w:val="003764E1"/>
    <w:rsid w:val="003768B5"/>
    <w:rsid w:val="00376A82"/>
    <w:rsid w:val="00376CFC"/>
    <w:rsid w:val="00377F9F"/>
    <w:rsid w:val="003803F7"/>
    <w:rsid w:val="00381BD0"/>
    <w:rsid w:val="0038224E"/>
    <w:rsid w:val="0038293C"/>
    <w:rsid w:val="00382D37"/>
    <w:rsid w:val="00382D67"/>
    <w:rsid w:val="00383C59"/>
    <w:rsid w:val="00383D16"/>
    <w:rsid w:val="00383EC8"/>
    <w:rsid w:val="0038456A"/>
    <w:rsid w:val="00385282"/>
    <w:rsid w:val="00386F0B"/>
    <w:rsid w:val="00387027"/>
    <w:rsid w:val="0039047B"/>
    <w:rsid w:val="003907A7"/>
    <w:rsid w:val="00390909"/>
    <w:rsid w:val="00390F0B"/>
    <w:rsid w:val="00391615"/>
    <w:rsid w:val="00391BF6"/>
    <w:rsid w:val="00391C4C"/>
    <w:rsid w:val="00391EF1"/>
    <w:rsid w:val="00392292"/>
    <w:rsid w:val="003927AB"/>
    <w:rsid w:val="00393719"/>
    <w:rsid w:val="0039392F"/>
    <w:rsid w:val="00393A2D"/>
    <w:rsid w:val="00393B7F"/>
    <w:rsid w:val="00394877"/>
    <w:rsid w:val="00395859"/>
    <w:rsid w:val="00396133"/>
    <w:rsid w:val="003A03E8"/>
    <w:rsid w:val="003A0963"/>
    <w:rsid w:val="003A10A2"/>
    <w:rsid w:val="003A10AC"/>
    <w:rsid w:val="003A15DE"/>
    <w:rsid w:val="003A166B"/>
    <w:rsid w:val="003A19BE"/>
    <w:rsid w:val="003A1E2D"/>
    <w:rsid w:val="003A2299"/>
    <w:rsid w:val="003A29C4"/>
    <w:rsid w:val="003A3EDB"/>
    <w:rsid w:val="003A48A9"/>
    <w:rsid w:val="003A4EC3"/>
    <w:rsid w:val="003A53C1"/>
    <w:rsid w:val="003A56F6"/>
    <w:rsid w:val="003A69C3"/>
    <w:rsid w:val="003A77D2"/>
    <w:rsid w:val="003A785A"/>
    <w:rsid w:val="003B025E"/>
    <w:rsid w:val="003B057F"/>
    <w:rsid w:val="003B091C"/>
    <w:rsid w:val="003B0CBC"/>
    <w:rsid w:val="003B1F34"/>
    <w:rsid w:val="003B229E"/>
    <w:rsid w:val="003B2563"/>
    <w:rsid w:val="003B2CBD"/>
    <w:rsid w:val="003B3EFB"/>
    <w:rsid w:val="003B3F13"/>
    <w:rsid w:val="003B4248"/>
    <w:rsid w:val="003B5024"/>
    <w:rsid w:val="003B64C2"/>
    <w:rsid w:val="003B78AA"/>
    <w:rsid w:val="003B7E3B"/>
    <w:rsid w:val="003C00B9"/>
    <w:rsid w:val="003C0907"/>
    <w:rsid w:val="003C0A37"/>
    <w:rsid w:val="003C1C68"/>
    <w:rsid w:val="003C1E25"/>
    <w:rsid w:val="003C274C"/>
    <w:rsid w:val="003C2DD9"/>
    <w:rsid w:val="003C303A"/>
    <w:rsid w:val="003C3904"/>
    <w:rsid w:val="003C3F39"/>
    <w:rsid w:val="003C489D"/>
    <w:rsid w:val="003C4B6A"/>
    <w:rsid w:val="003C4D70"/>
    <w:rsid w:val="003C5239"/>
    <w:rsid w:val="003C6044"/>
    <w:rsid w:val="003C6568"/>
    <w:rsid w:val="003C6656"/>
    <w:rsid w:val="003C7E82"/>
    <w:rsid w:val="003D0DFD"/>
    <w:rsid w:val="003D1B5D"/>
    <w:rsid w:val="003D27CF"/>
    <w:rsid w:val="003D2821"/>
    <w:rsid w:val="003D2BBA"/>
    <w:rsid w:val="003D3485"/>
    <w:rsid w:val="003D413D"/>
    <w:rsid w:val="003D4857"/>
    <w:rsid w:val="003D4EA3"/>
    <w:rsid w:val="003D53A6"/>
    <w:rsid w:val="003D56A6"/>
    <w:rsid w:val="003D5936"/>
    <w:rsid w:val="003D5D98"/>
    <w:rsid w:val="003D5DF7"/>
    <w:rsid w:val="003D6185"/>
    <w:rsid w:val="003D63E7"/>
    <w:rsid w:val="003D6443"/>
    <w:rsid w:val="003D64E3"/>
    <w:rsid w:val="003D6972"/>
    <w:rsid w:val="003D69D8"/>
    <w:rsid w:val="003D6D83"/>
    <w:rsid w:val="003D74FF"/>
    <w:rsid w:val="003D7D32"/>
    <w:rsid w:val="003E0539"/>
    <w:rsid w:val="003E079B"/>
    <w:rsid w:val="003E0A7D"/>
    <w:rsid w:val="003E15FE"/>
    <w:rsid w:val="003E18EA"/>
    <w:rsid w:val="003E3BAC"/>
    <w:rsid w:val="003E46FB"/>
    <w:rsid w:val="003E4F9B"/>
    <w:rsid w:val="003E5223"/>
    <w:rsid w:val="003E5E4C"/>
    <w:rsid w:val="003E5E74"/>
    <w:rsid w:val="003E6061"/>
    <w:rsid w:val="003E62A6"/>
    <w:rsid w:val="003E62BD"/>
    <w:rsid w:val="003E6378"/>
    <w:rsid w:val="003E68BE"/>
    <w:rsid w:val="003E71C9"/>
    <w:rsid w:val="003E7F35"/>
    <w:rsid w:val="003F0394"/>
    <w:rsid w:val="003F0425"/>
    <w:rsid w:val="003F0F0B"/>
    <w:rsid w:val="003F13B9"/>
    <w:rsid w:val="003F1D5A"/>
    <w:rsid w:val="003F1FD6"/>
    <w:rsid w:val="003F2503"/>
    <w:rsid w:val="003F33FF"/>
    <w:rsid w:val="003F35FA"/>
    <w:rsid w:val="003F3810"/>
    <w:rsid w:val="003F444E"/>
    <w:rsid w:val="003F47D4"/>
    <w:rsid w:val="003F49B1"/>
    <w:rsid w:val="003F571B"/>
    <w:rsid w:val="003F58FB"/>
    <w:rsid w:val="003F5904"/>
    <w:rsid w:val="003F5FB2"/>
    <w:rsid w:val="003F657D"/>
    <w:rsid w:val="00400108"/>
    <w:rsid w:val="00400584"/>
    <w:rsid w:val="00400A2E"/>
    <w:rsid w:val="00401215"/>
    <w:rsid w:val="00401E3D"/>
    <w:rsid w:val="00402930"/>
    <w:rsid w:val="00403265"/>
    <w:rsid w:val="00403770"/>
    <w:rsid w:val="004046DD"/>
    <w:rsid w:val="0040486A"/>
    <w:rsid w:val="00404FA6"/>
    <w:rsid w:val="004050A4"/>
    <w:rsid w:val="0040539E"/>
    <w:rsid w:val="00405CF9"/>
    <w:rsid w:val="0040609A"/>
    <w:rsid w:val="00406161"/>
    <w:rsid w:val="004062DA"/>
    <w:rsid w:val="004063FB"/>
    <w:rsid w:val="004064A4"/>
    <w:rsid w:val="00406C98"/>
    <w:rsid w:val="00407030"/>
    <w:rsid w:val="004074E3"/>
    <w:rsid w:val="004078F5"/>
    <w:rsid w:val="00407E02"/>
    <w:rsid w:val="00407ED2"/>
    <w:rsid w:val="00410263"/>
    <w:rsid w:val="0041039A"/>
    <w:rsid w:val="00411901"/>
    <w:rsid w:val="004125CE"/>
    <w:rsid w:val="00412803"/>
    <w:rsid w:val="00412825"/>
    <w:rsid w:val="0041323B"/>
    <w:rsid w:val="0041389F"/>
    <w:rsid w:val="004148C5"/>
    <w:rsid w:val="00414C87"/>
    <w:rsid w:val="00415106"/>
    <w:rsid w:val="0041633C"/>
    <w:rsid w:val="00416778"/>
    <w:rsid w:val="00416ABE"/>
    <w:rsid w:val="00417B4C"/>
    <w:rsid w:val="00420B96"/>
    <w:rsid w:val="00421686"/>
    <w:rsid w:val="00421B2B"/>
    <w:rsid w:val="00421E76"/>
    <w:rsid w:val="0042256B"/>
    <w:rsid w:val="004230E2"/>
    <w:rsid w:val="00423660"/>
    <w:rsid w:val="0042394A"/>
    <w:rsid w:val="00423E4E"/>
    <w:rsid w:val="0042468A"/>
    <w:rsid w:val="004253D7"/>
    <w:rsid w:val="004266AE"/>
    <w:rsid w:val="00426C5F"/>
    <w:rsid w:val="00427BE3"/>
    <w:rsid w:val="00427CA5"/>
    <w:rsid w:val="00430247"/>
    <w:rsid w:val="0043051A"/>
    <w:rsid w:val="00430833"/>
    <w:rsid w:val="004311E3"/>
    <w:rsid w:val="00431752"/>
    <w:rsid w:val="0043219F"/>
    <w:rsid w:val="00432E35"/>
    <w:rsid w:val="00433001"/>
    <w:rsid w:val="004333A3"/>
    <w:rsid w:val="004339AC"/>
    <w:rsid w:val="00434D62"/>
    <w:rsid w:val="00434F14"/>
    <w:rsid w:val="00435209"/>
    <w:rsid w:val="004363D7"/>
    <w:rsid w:val="0043687A"/>
    <w:rsid w:val="00436BAA"/>
    <w:rsid w:val="00437376"/>
    <w:rsid w:val="0044085F"/>
    <w:rsid w:val="004409F4"/>
    <w:rsid w:val="00440D37"/>
    <w:rsid w:val="00441369"/>
    <w:rsid w:val="00441D91"/>
    <w:rsid w:val="00441DCB"/>
    <w:rsid w:val="0044202C"/>
    <w:rsid w:val="00442117"/>
    <w:rsid w:val="0044242A"/>
    <w:rsid w:val="00442AD6"/>
    <w:rsid w:val="00442E8F"/>
    <w:rsid w:val="00443A01"/>
    <w:rsid w:val="004441AB"/>
    <w:rsid w:val="00444352"/>
    <w:rsid w:val="00444B6B"/>
    <w:rsid w:val="004470F9"/>
    <w:rsid w:val="0044726B"/>
    <w:rsid w:val="0044768A"/>
    <w:rsid w:val="004500D8"/>
    <w:rsid w:val="00450B5D"/>
    <w:rsid w:val="00451644"/>
    <w:rsid w:val="00451725"/>
    <w:rsid w:val="004517D5"/>
    <w:rsid w:val="00451E6C"/>
    <w:rsid w:val="00452C6F"/>
    <w:rsid w:val="00452E35"/>
    <w:rsid w:val="00453B62"/>
    <w:rsid w:val="00454408"/>
    <w:rsid w:val="00454E54"/>
    <w:rsid w:val="00455B0C"/>
    <w:rsid w:val="0045652E"/>
    <w:rsid w:val="00456C29"/>
    <w:rsid w:val="00457565"/>
    <w:rsid w:val="004576DE"/>
    <w:rsid w:val="004578CB"/>
    <w:rsid w:val="00460467"/>
    <w:rsid w:val="00460656"/>
    <w:rsid w:val="0046075B"/>
    <w:rsid w:val="00460F2F"/>
    <w:rsid w:val="00460F57"/>
    <w:rsid w:val="00461A3A"/>
    <w:rsid w:val="00461ADA"/>
    <w:rsid w:val="00461B67"/>
    <w:rsid w:val="00461C03"/>
    <w:rsid w:val="00461CA1"/>
    <w:rsid w:val="00461CD6"/>
    <w:rsid w:val="00462068"/>
    <w:rsid w:val="0046259A"/>
    <w:rsid w:val="00463248"/>
    <w:rsid w:val="004632E9"/>
    <w:rsid w:val="004634A8"/>
    <w:rsid w:val="00463B78"/>
    <w:rsid w:val="004652AE"/>
    <w:rsid w:val="00465614"/>
    <w:rsid w:val="0046594C"/>
    <w:rsid w:val="00465CD8"/>
    <w:rsid w:val="004661E0"/>
    <w:rsid w:val="0046675C"/>
    <w:rsid w:val="00466973"/>
    <w:rsid w:val="00466C00"/>
    <w:rsid w:val="00467553"/>
    <w:rsid w:val="00467D58"/>
    <w:rsid w:val="00467F90"/>
    <w:rsid w:val="0047139B"/>
    <w:rsid w:val="00471850"/>
    <w:rsid w:val="00472A8B"/>
    <w:rsid w:val="004738A2"/>
    <w:rsid w:val="004757C5"/>
    <w:rsid w:val="004761C2"/>
    <w:rsid w:val="00476E05"/>
    <w:rsid w:val="0047750D"/>
    <w:rsid w:val="00477699"/>
    <w:rsid w:val="00477CC9"/>
    <w:rsid w:val="00480767"/>
    <w:rsid w:val="00480B2E"/>
    <w:rsid w:val="00481058"/>
    <w:rsid w:val="00481517"/>
    <w:rsid w:val="00482D5D"/>
    <w:rsid w:val="004830B2"/>
    <w:rsid w:val="00483C4F"/>
    <w:rsid w:val="004843D8"/>
    <w:rsid w:val="00484684"/>
    <w:rsid w:val="00484934"/>
    <w:rsid w:val="00484D3C"/>
    <w:rsid w:val="00485104"/>
    <w:rsid w:val="00485413"/>
    <w:rsid w:val="00486502"/>
    <w:rsid w:val="004866F8"/>
    <w:rsid w:val="00486844"/>
    <w:rsid w:val="00487420"/>
    <w:rsid w:val="00487479"/>
    <w:rsid w:val="0048749A"/>
    <w:rsid w:val="004875F8"/>
    <w:rsid w:val="004875FB"/>
    <w:rsid w:val="00487A3E"/>
    <w:rsid w:val="004913B8"/>
    <w:rsid w:val="0049281F"/>
    <w:rsid w:val="00492855"/>
    <w:rsid w:val="00493898"/>
    <w:rsid w:val="00493FDB"/>
    <w:rsid w:val="00494457"/>
    <w:rsid w:val="0049513E"/>
    <w:rsid w:val="00495A14"/>
    <w:rsid w:val="00495A4F"/>
    <w:rsid w:val="004963AE"/>
    <w:rsid w:val="00496A1F"/>
    <w:rsid w:val="00497245"/>
    <w:rsid w:val="00497F73"/>
    <w:rsid w:val="004A077D"/>
    <w:rsid w:val="004A0A0A"/>
    <w:rsid w:val="004A0D1E"/>
    <w:rsid w:val="004A0DE8"/>
    <w:rsid w:val="004A1511"/>
    <w:rsid w:val="004A1B1B"/>
    <w:rsid w:val="004A29CB"/>
    <w:rsid w:val="004A3836"/>
    <w:rsid w:val="004A3DE2"/>
    <w:rsid w:val="004A4005"/>
    <w:rsid w:val="004A4B9F"/>
    <w:rsid w:val="004A5576"/>
    <w:rsid w:val="004A6119"/>
    <w:rsid w:val="004A629E"/>
    <w:rsid w:val="004A6C8A"/>
    <w:rsid w:val="004A6F01"/>
    <w:rsid w:val="004A77FD"/>
    <w:rsid w:val="004B0C51"/>
    <w:rsid w:val="004B0D02"/>
    <w:rsid w:val="004B1642"/>
    <w:rsid w:val="004B16B4"/>
    <w:rsid w:val="004B17B5"/>
    <w:rsid w:val="004B1F7D"/>
    <w:rsid w:val="004B3402"/>
    <w:rsid w:val="004B3439"/>
    <w:rsid w:val="004B36AC"/>
    <w:rsid w:val="004B3AB3"/>
    <w:rsid w:val="004B3F38"/>
    <w:rsid w:val="004B4079"/>
    <w:rsid w:val="004B4996"/>
    <w:rsid w:val="004B54DE"/>
    <w:rsid w:val="004B56B9"/>
    <w:rsid w:val="004B597D"/>
    <w:rsid w:val="004B635C"/>
    <w:rsid w:val="004B6435"/>
    <w:rsid w:val="004B6CCA"/>
    <w:rsid w:val="004B7469"/>
    <w:rsid w:val="004B7B8A"/>
    <w:rsid w:val="004C008D"/>
    <w:rsid w:val="004C0440"/>
    <w:rsid w:val="004C09F6"/>
    <w:rsid w:val="004C0A75"/>
    <w:rsid w:val="004C0B91"/>
    <w:rsid w:val="004C12C5"/>
    <w:rsid w:val="004C154E"/>
    <w:rsid w:val="004C171A"/>
    <w:rsid w:val="004C1BA1"/>
    <w:rsid w:val="004C2B6F"/>
    <w:rsid w:val="004C2B9A"/>
    <w:rsid w:val="004C4272"/>
    <w:rsid w:val="004C45E1"/>
    <w:rsid w:val="004C4620"/>
    <w:rsid w:val="004C4B8B"/>
    <w:rsid w:val="004C5698"/>
    <w:rsid w:val="004C61F3"/>
    <w:rsid w:val="004C621A"/>
    <w:rsid w:val="004C626B"/>
    <w:rsid w:val="004C62F4"/>
    <w:rsid w:val="004C6C27"/>
    <w:rsid w:val="004C706B"/>
    <w:rsid w:val="004C73E3"/>
    <w:rsid w:val="004D098F"/>
    <w:rsid w:val="004D0CEC"/>
    <w:rsid w:val="004D0F73"/>
    <w:rsid w:val="004D1280"/>
    <w:rsid w:val="004D1949"/>
    <w:rsid w:val="004D197E"/>
    <w:rsid w:val="004D1B36"/>
    <w:rsid w:val="004D1D4E"/>
    <w:rsid w:val="004D2273"/>
    <w:rsid w:val="004D2C34"/>
    <w:rsid w:val="004D306B"/>
    <w:rsid w:val="004D45EF"/>
    <w:rsid w:val="004D5D36"/>
    <w:rsid w:val="004D6EEF"/>
    <w:rsid w:val="004D7D39"/>
    <w:rsid w:val="004D7D52"/>
    <w:rsid w:val="004E00A8"/>
    <w:rsid w:val="004E0596"/>
    <w:rsid w:val="004E0CA6"/>
    <w:rsid w:val="004E17A0"/>
    <w:rsid w:val="004E1896"/>
    <w:rsid w:val="004E1F64"/>
    <w:rsid w:val="004E24F8"/>
    <w:rsid w:val="004E25E3"/>
    <w:rsid w:val="004E32D9"/>
    <w:rsid w:val="004E3AA6"/>
    <w:rsid w:val="004E4299"/>
    <w:rsid w:val="004E48E8"/>
    <w:rsid w:val="004E4CD5"/>
    <w:rsid w:val="004E5255"/>
    <w:rsid w:val="004E5D20"/>
    <w:rsid w:val="004E661C"/>
    <w:rsid w:val="004E6BAA"/>
    <w:rsid w:val="004E7E03"/>
    <w:rsid w:val="004F08A3"/>
    <w:rsid w:val="004F0FEB"/>
    <w:rsid w:val="004F18ED"/>
    <w:rsid w:val="004F1F09"/>
    <w:rsid w:val="004F2292"/>
    <w:rsid w:val="004F2FD4"/>
    <w:rsid w:val="004F30DD"/>
    <w:rsid w:val="004F31AB"/>
    <w:rsid w:val="004F32FC"/>
    <w:rsid w:val="004F38EA"/>
    <w:rsid w:val="004F59CD"/>
    <w:rsid w:val="004F5E11"/>
    <w:rsid w:val="004F636B"/>
    <w:rsid w:val="004F6886"/>
    <w:rsid w:val="004F7226"/>
    <w:rsid w:val="004F7341"/>
    <w:rsid w:val="004F7B3D"/>
    <w:rsid w:val="004F7B68"/>
    <w:rsid w:val="004F7FEB"/>
    <w:rsid w:val="005002A1"/>
    <w:rsid w:val="005002CA"/>
    <w:rsid w:val="00500383"/>
    <w:rsid w:val="0050045E"/>
    <w:rsid w:val="00500634"/>
    <w:rsid w:val="00500B2A"/>
    <w:rsid w:val="00500B41"/>
    <w:rsid w:val="0050121C"/>
    <w:rsid w:val="0050184F"/>
    <w:rsid w:val="005019DF"/>
    <w:rsid w:val="00501DA5"/>
    <w:rsid w:val="0050250F"/>
    <w:rsid w:val="005029A5"/>
    <w:rsid w:val="00502B1E"/>
    <w:rsid w:val="00502E9C"/>
    <w:rsid w:val="00503D96"/>
    <w:rsid w:val="0050491A"/>
    <w:rsid w:val="00505942"/>
    <w:rsid w:val="00505A4A"/>
    <w:rsid w:val="00506891"/>
    <w:rsid w:val="00506A40"/>
    <w:rsid w:val="00506D05"/>
    <w:rsid w:val="00507193"/>
    <w:rsid w:val="005071BC"/>
    <w:rsid w:val="005075AD"/>
    <w:rsid w:val="005079A1"/>
    <w:rsid w:val="00507AC8"/>
    <w:rsid w:val="00507C8E"/>
    <w:rsid w:val="0051261A"/>
    <w:rsid w:val="0051263D"/>
    <w:rsid w:val="00512E11"/>
    <w:rsid w:val="00512EDA"/>
    <w:rsid w:val="0051390F"/>
    <w:rsid w:val="005140CB"/>
    <w:rsid w:val="0051498D"/>
    <w:rsid w:val="00515D48"/>
    <w:rsid w:val="00515D8B"/>
    <w:rsid w:val="005167E1"/>
    <w:rsid w:val="00516988"/>
    <w:rsid w:val="005177A7"/>
    <w:rsid w:val="0052031C"/>
    <w:rsid w:val="0052088E"/>
    <w:rsid w:val="00520939"/>
    <w:rsid w:val="00520F6A"/>
    <w:rsid w:val="00521251"/>
    <w:rsid w:val="0052191C"/>
    <w:rsid w:val="00522194"/>
    <w:rsid w:val="00522917"/>
    <w:rsid w:val="005236C4"/>
    <w:rsid w:val="00523D76"/>
    <w:rsid w:val="00524B20"/>
    <w:rsid w:val="00524D0B"/>
    <w:rsid w:val="00524FEA"/>
    <w:rsid w:val="00525515"/>
    <w:rsid w:val="00525530"/>
    <w:rsid w:val="00525600"/>
    <w:rsid w:val="00525A6E"/>
    <w:rsid w:val="00525CA1"/>
    <w:rsid w:val="0052673D"/>
    <w:rsid w:val="005268F8"/>
    <w:rsid w:val="0052721D"/>
    <w:rsid w:val="005277E0"/>
    <w:rsid w:val="005278B0"/>
    <w:rsid w:val="00527CF0"/>
    <w:rsid w:val="005303EC"/>
    <w:rsid w:val="0053061E"/>
    <w:rsid w:val="005315BE"/>
    <w:rsid w:val="00531A51"/>
    <w:rsid w:val="00531FE8"/>
    <w:rsid w:val="00532197"/>
    <w:rsid w:val="00532704"/>
    <w:rsid w:val="005328AE"/>
    <w:rsid w:val="00532C67"/>
    <w:rsid w:val="00532CDA"/>
    <w:rsid w:val="00532E39"/>
    <w:rsid w:val="00536489"/>
    <w:rsid w:val="00537062"/>
    <w:rsid w:val="0053731F"/>
    <w:rsid w:val="00537865"/>
    <w:rsid w:val="00540095"/>
    <w:rsid w:val="00540505"/>
    <w:rsid w:val="005413B9"/>
    <w:rsid w:val="00541A4E"/>
    <w:rsid w:val="00543688"/>
    <w:rsid w:val="00543FC5"/>
    <w:rsid w:val="005440B6"/>
    <w:rsid w:val="005442CC"/>
    <w:rsid w:val="005459EA"/>
    <w:rsid w:val="00545BAB"/>
    <w:rsid w:val="00545F04"/>
    <w:rsid w:val="0054610A"/>
    <w:rsid w:val="00546DFD"/>
    <w:rsid w:val="00547070"/>
    <w:rsid w:val="00547687"/>
    <w:rsid w:val="00550540"/>
    <w:rsid w:val="005509A6"/>
    <w:rsid w:val="00551350"/>
    <w:rsid w:val="00551563"/>
    <w:rsid w:val="0055194C"/>
    <w:rsid w:val="00552464"/>
    <w:rsid w:val="00552702"/>
    <w:rsid w:val="0055479E"/>
    <w:rsid w:val="00554BD1"/>
    <w:rsid w:val="005564A0"/>
    <w:rsid w:val="005566C8"/>
    <w:rsid w:val="005574B5"/>
    <w:rsid w:val="00557EB0"/>
    <w:rsid w:val="005603F2"/>
    <w:rsid w:val="00560E11"/>
    <w:rsid w:val="00561629"/>
    <w:rsid w:val="00561CB5"/>
    <w:rsid w:val="00561FDF"/>
    <w:rsid w:val="00562567"/>
    <w:rsid w:val="00562664"/>
    <w:rsid w:val="0056381C"/>
    <w:rsid w:val="00563D25"/>
    <w:rsid w:val="005641A2"/>
    <w:rsid w:val="00564420"/>
    <w:rsid w:val="005645A6"/>
    <w:rsid w:val="00564A58"/>
    <w:rsid w:val="00564ECE"/>
    <w:rsid w:val="0056610E"/>
    <w:rsid w:val="00567AE6"/>
    <w:rsid w:val="00567B25"/>
    <w:rsid w:val="005719C6"/>
    <w:rsid w:val="00571BBE"/>
    <w:rsid w:val="00571DEF"/>
    <w:rsid w:val="00572564"/>
    <w:rsid w:val="00573E39"/>
    <w:rsid w:val="00574CB5"/>
    <w:rsid w:val="00574E8A"/>
    <w:rsid w:val="005755C3"/>
    <w:rsid w:val="005758AC"/>
    <w:rsid w:val="00576186"/>
    <w:rsid w:val="00576FF1"/>
    <w:rsid w:val="00577FFD"/>
    <w:rsid w:val="005811A7"/>
    <w:rsid w:val="005811D9"/>
    <w:rsid w:val="005816EB"/>
    <w:rsid w:val="00581E72"/>
    <w:rsid w:val="005822E4"/>
    <w:rsid w:val="00582F27"/>
    <w:rsid w:val="0058300B"/>
    <w:rsid w:val="00583743"/>
    <w:rsid w:val="00583784"/>
    <w:rsid w:val="00584C4F"/>
    <w:rsid w:val="005856B7"/>
    <w:rsid w:val="00585BFB"/>
    <w:rsid w:val="00585C2D"/>
    <w:rsid w:val="00586483"/>
    <w:rsid w:val="0058701B"/>
    <w:rsid w:val="005872BE"/>
    <w:rsid w:val="00587879"/>
    <w:rsid w:val="00587DF0"/>
    <w:rsid w:val="00590B1A"/>
    <w:rsid w:val="0059202C"/>
    <w:rsid w:val="005920C4"/>
    <w:rsid w:val="00592C0D"/>
    <w:rsid w:val="00593F78"/>
    <w:rsid w:val="005940B2"/>
    <w:rsid w:val="00594312"/>
    <w:rsid w:val="00594653"/>
    <w:rsid w:val="005948CA"/>
    <w:rsid w:val="005952DE"/>
    <w:rsid w:val="005955A3"/>
    <w:rsid w:val="00595A15"/>
    <w:rsid w:val="00595DCD"/>
    <w:rsid w:val="00596D1D"/>
    <w:rsid w:val="00597260"/>
    <w:rsid w:val="00597BAD"/>
    <w:rsid w:val="005A009E"/>
    <w:rsid w:val="005A09FE"/>
    <w:rsid w:val="005A0A18"/>
    <w:rsid w:val="005A0A5D"/>
    <w:rsid w:val="005A0F81"/>
    <w:rsid w:val="005A155A"/>
    <w:rsid w:val="005A1A0F"/>
    <w:rsid w:val="005A1F4C"/>
    <w:rsid w:val="005A21A6"/>
    <w:rsid w:val="005A32E5"/>
    <w:rsid w:val="005A3785"/>
    <w:rsid w:val="005A37ED"/>
    <w:rsid w:val="005A4E93"/>
    <w:rsid w:val="005A5023"/>
    <w:rsid w:val="005A5454"/>
    <w:rsid w:val="005A5460"/>
    <w:rsid w:val="005A55B4"/>
    <w:rsid w:val="005A5B33"/>
    <w:rsid w:val="005A5E25"/>
    <w:rsid w:val="005A5FB0"/>
    <w:rsid w:val="005A699A"/>
    <w:rsid w:val="005A6E3E"/>
    <w:rsid w:val="005A76D5"/>
    <w:rsid w:val="005A7B78"/>
    <w:rsid w:val="005A7DE6"/>
    <w:rsid w:val="005B0425"/>
    <w:rsid w:val="005B095F"/>
    <w:rsid w:val="005B0B6B"/>
    <w:rsid w:val="005B0C35"/>
    <w:rsid w:val="005B219C"/>
    <w:rsid w:val="005B234D"/>
    <w:rsid w:val="005B2CFC"/>
    <w:rsid w:val="005B3235"/>
    <w:rsid w:val="005B3D27"/>
    <w:rsid w:val="005B4347"/>
    <w:rsid w:val="005B44A4"/>
    <w:rsid w:val="005B4EC0"/>
    <w:rsid w:val="005B5187"/>
    <w:rsid w:val="005B522A"/>
    <w:rsid w:val="005B5244"/>
    <w:rsid w:val="005B677B"/>
    <w:rsid w:val="005B6D28"/>
    <w:rsid w:val="005B6F0D"/>
    <w:rsid w:val="005B7273"/>
    <w:rsid w:val="005C0B83"/>
    <w:rsid w:val="005C0C08"/>
    <w:rsid w:val="005C0F6F"/>
    <w:rsid w:val="005C11EC"/>
    <w:rsid w:val="005C14C6"/>
    <w:rsid w:val="005C15B2"/>
    <w:rsid w:val="005C1E58"/>
    <w:rsid w:val="005C327E"/>
    <w:rsid w:val="005C3EE8"/>
    <w:rsid w:val="005C449C"/>
    <w:rsid w:val="005C46B1"/>
    <w:rsid w:val="005C599C"/>
    <w:rsid w:val="005C5A6A"/>
    <w:rsid w:val="005C5ABC"/>
    <w:rsid w:val="005C6996"/>
    <w:rsid w:val="005C7084"/>
    <w:rsid w:val="005C725B"/>
    <w:rsid w:val="005D0A7A"/>
    <w:rsid w:val="005D0ADA"/>
    <w:rsid w:val="005D0CAE"/>
    <w:rsid w:val="005D0F16"/>
    <w:rsid w:val="005D1334"/>
    <w:rsid w:val="005D1888"/>
    <w:rsid w:val="005D2485"/>
    <w:rsid w:val="005D2A48"/>
    <w:rsid w:val="005D2A70"/>
    <w:rsid w:val="005D2ADF"/>
    <w:rsid w:val="005D303C"/>
    <w:rsid w:val="005D4D04"/>
    <w:rsid w:val="005D5375"/>
    <w:rsid w:val="005D6042"/>
    <w:rsid w:val="005D66DD"/>
    <w:rsid w:val="005D6999"/>
    <w:rsid w:val="005D6B44"/>
    <w:rsid w:val="005D70B1"/>
    <w:rsid w:val="005D74F3"/>
    <w:rsid w:val="005D7506"/>
    <w:rsid w:val="005D7CA6"/>
    <w:rsid w:val="005D7F13"/>
    <w:rsid w:val="005E0DB1"/>
    <w:rsid w:val="005E1920"/>
    <w:rsid w:val="005E1E2C"/>
    <w:rsid w:val="005E2767"/>
    <w:rsid w:val="005E3342"/>
    <w:rsid w:val="005E351D"/>
    <w:rsid w:val="005E5092"/>
    <w:rsid w:val="005E5833"/>
    <w:rsid w:val="005E5EC4"/>
    <w:rsid w:val="005E6350"/>
    <w:rsid w:val="005E666B"/>
    <w:rsid w:val="005E68E8"/>
    <w:rsid w:val="005E748C"/>
    <w:rsid w:val="005F0EAE"/>
    <w:rsid w:val="005F12A2"/>
    <w:rsid w:val="005F2528"/>
    <w:rsid w:val="005F32DE"/>
    <w:rsid w:val="005F3F5E"/>
    <w:rsid w:val="005F4C81"/>
    <w:rsid w:val="005F55E2"/>
    <w:rsid w:val="005F5B87"/>
    <w:rsid w:val="005F6130"/>
    <w:rsid w:val="005F6B1E"/>
    <w:rsid w:val="005F6E8F"/>
    <w:rsid w:val="005F775F"/>
    <w:rsid w:val="005F7D1D"/>
    <w:rsid w:val="005F7FDF"/>
    <w:rsid w:val="006005D5"/>
    <w:rsid w:val="00600709"/>
    <w:rsid w:val="00601446"/>
    <w:rsid w:val="0060173A"/>
    <w:rsid w:val="006018E3"/>
    <w:rsid w:val="0060284C"/>
    <w:rsid w:val="006035BF"/>
    <w:rsid w:val="00603845"/>
    <w:rsid w:val="0060433C"/>
    <w:rsid w:val="006048D6"/>
    <w:rsid w:val="00605799"/>
    <w:rsid w:val="00605FD8"/>
    <w:rsid w:val="00606882"/>
    <w:rsid w:val="00606EBB"/>
    <w:rsid w:val="00606FCC"/>
    <w:rsid w:val="00607512"/>
    <w:rsid w:val="00607B4E"/>
    <w:rsid w:val="00607C76"/>
    <w:rsid w:val="00607DD6"/>
    <w:rsid w:val="00611086"/>
    <w:rsid w:val="006111B9"/>
    <w:rsid w:val="0061194D"/>
    <w:rsid w:val="00611B94"/>
    <w:rsid w:val="00612E54"/>
    <w:rsid w:val="006134DD"/>
    <w:rsid w:val="0061375D"/>
    <w:rsid w:val="00613CDB"/>
    <w:rsid w:val="006146AE"/>
    <w:rsid w:val="00614F29"/>
    <w:rsid w:val="0061503F"/>
    <w:rsid w:val="00615289"/>
    <w:rsid w:val="00615C0E"/>
    <w:rsid w:val="00615FDE"/>
    <w:rsid w:val="00616F56"/>
    <w:rsid w:val="0061795B"/>
    <w:rsid w:val="0062022C"/>
    <w:rsid w:val="0062179B"/>
    <w:rsid w:val="006223A1"/>
    <w:rsid w:val="00622EC8"/>
    <w:rsid w:val="00623298"/>
    <w:rsid w:val="00623323"/>
    <w:rsid w:val="00623698"/>
    <w:rsid w:val="006239FA"/>
    <w:rsid w:val="00624460"/>
    <w:rsid w:val="00624AD2"/>
    <w:rsid w:val="006255A0"/>
    <w:rsid w:val="00625746"/>
    <w:rsid w:val="006265EC"/>
    <w:rsid w:val="00626CBA"/>
    <w:rsid w:val="0062726D"/>
    <w:rsid w:val="006273B7"/>
    <w:rsid w:val="00627BED"/>
    <w:rsid w:val="00630E56"/>
    <w:rsid w:val="006318B3"/>
    <w:rsid w:val="00631D33"/>
    <w:rsid w:val="00631D65"/>
    <w:rsid w:val="00633872"/>
    <w:rsid w:val="00633C12"/>
    <w:rsid w:val="00634A7F"/>
    <w:rsid w:val="00635348"/>
    <w:rsid w:val="006357E8"/>
    <w:rsid w:val="0063739A"/>
    <w:rsid w:val="006377EA"/>
    <w:rsid w:val="00640B62"/>
    <w:rsid w:val="00640C13"/>
    <w:rsid w:val="00640CA1"/>
    <w:rsid w:val="00641C8B"/>
    <w:rsid w:val="00641FF1"/>
    <w:rsid w:val="0064235B"/>
    <w:rsid w:val="00642416"/>
    <w:rsid w:val="00642BCA"/>
    <w:rsid w:val="00643053"/>
    <w:rsid w:val="006437B9"/>
    <w:rsid w:val="0064410C"/>
    <w:rsid w:val="006441C8"/>
    <w:rsid w:val="00644794"/>
    <w:rsid w:val="00644EA1"/>
    <w:rsid w:val="006453F4"/>
    <w:rsid w:val="00645812"/>
    <w:rsid w:val="006463C7"/>
    <w:rsid w:val="00646CBD"/>
    <w:rsid w:val="00647107"/>
    <w:rsid w:val="00647300"/>
    <w:rsid w:val="00650292"/>
    <w:rsid w:val="00650527"/>
    <w:rsid w:val="00650CEB"/>
    <w:rsid w:val="00650E19"/>
    <w:rsid w:val="006514B6"/>
    <w:rsid w:val="00652CA3"/>
    <w:rsid w:val="006536C1"/>
    <w:rsid w:val="006536E3"/>
    <w:rsid w:val="00653E65"/>
    <w:rsid w:val="00653F1C"/>
    <w:rsid w:val="00653F4A"/>
    <w:rsid w:val="00654C6E"/>
    <w:rsid w:val="00654D3F"/>
    <w:rsid w:val="00654ED4"/>
    <w:rsid w:val="00656360"/>
    <w:rsid w:val="0065674A"/>
    <w:rsid w:val="00656F5E"/>
    <w:rsid w:val="0066016A"/>
    <w:rsid w:val="00661133"/>
    <w:rsid w:val="0066147E"/>
    <w:rsid w:val="00663E1F"/>
    <w:rsid w:val="00663FC8"/>
    <w:rsid w:val="00664B32"/>
    <w:rsid w:val="00664ED6"/>
    <w:rsid w:val="00665EC6"/>
    <w:rsid w:val="00665F44"/>
    <w:rsid w:val="00666BD9"/>
    <w:rsid w:val="00667156"/>
    <w:rsid w:val="006672E7"/>
    <w:rsid w:val="00667EE9"/>
    <w:rsid w:val="0067045A"/>
    <w:rsid w:val="00670976"/>
    <w:rsid w:val="00670BB9"/>
    <w:rsid w:val="00670E5B"/>
    <w:rsid w:val="00670EDE"/>
    <w:rsid w:val="00671779"/>
    <w:rsid w:val="00672481"/>
    <w:rsid w:val="006729A5"/>
    <w:rsid w:val="00672E96"/>
    <w:rsid w:val="006730BC"/>
    <w:rsid w:val="00673BD7"/>
    <w:rsid w:val="00674D2C"/>
    <w:rsid w:val="0067537C"/>
    <w:rsid w:val="00675452"/>
    <w:rsid w:val="00675529"/>
    <w:rsid w:val="00675F6C"/>
    <w:rsid w:val="0067627E"/>
    <w:rsid w:val="0067670F"/>
    <w:rsid w:val="00676CE8"/>
    <w:rsid w:val="00676F9A"/>
    <w:rsid w:val="00677549"/>
    <w:rsid w:val="00677B31"/>
    <w:rsid w:val="00680479"/>
    <w:rsid w:val="006805F7"/>
    <w:rsid w:val="00680AEF"/>
    <w:rsid w:val="00681841"/>
    <w:rsid w:val="00681FAD"/>
    <w:rsid w:val="00684E12"/>
    <w:rsid w:val="00685BF3"/>
    <w:rsid w:val="006866A1"/>
    <w:rsid w:val="00687BF3"/>
    <w:rsid w:val="00687EA0"/>
    <w:rsid w:val="006904D0"/>
    <w:rsid w:val="00690A38"/>
    <w:rsid w:val="00690ABF"/>
    <w:rsid w:val="00690F0D"/>
    <w:rsid w:val="00691E85"/>
    <w:rsid w:val="00692679"/>
    <w:rsid w:val="00692716"/>
    <w:rsid w:val="00692DFC"/>
    <w:rsid w:val="00693613"/>
    <w:rsid w:val="00693794"/>
    <w:rsid w:val="0069396D"/>
    <w:rsid w:val="00693CDF"/>
    <w:rsid w:val="0069402C"/>
    <w:rsid w:val="006943CD"/>
    <w:rsid w:val="00694747"/>
    <w:rsid w:val="0069479A"/>
    <w:rsid w:val="0069534F"/>
    <w:rsid w:val="006953CE"/>
    <w:rsid w:val="006969B5"/>
    <w:rsid w:val="00696EEB"/>
    <w:rsid w:val="006970DF"/>
    <w:rsid w:val="006A10F2"/>
    <w:rsid w:val="006A1329"/>
    <w:rsid w:val="006A1B5F"/>
    <w:rsid w:val="006A1D81"/>
    <w:rsid w:val="006A1EC4"/>
    <w:rsid w:val="006A29BE"/>
    <w:rsid w:val="006A2B71"/>
    <w:rsid w:val="006A3219"/>
    <w:rsid w:val="006A3294"/>
    <w:rsid w:val="006A5081"/>
    <w:rsid w:val="006A567F"/>
    <w:rsid w:val="006A5A54"/>
    <w:rsid w:val="006A5E6D"/>
    <w:rsid w:val="006A649D"/>
    <w:rsid w:val="006A6C2C"/>
    <w:rsid w:val="006A7444"/>
    <w:rsid w:val="006A74D6"/>
    <w:rsid w:val="006B0D14"/>
    <w:rsid w:val="006B10FD"/>
    <w:rsid w:val="006B1422"/>
    <w:rsid w:val="006B1BF3"/>
    <w:rsid w:val="006B2086"/>
    <w:rsid w:val="006B266B"/>
    <w:rsid w:val="006B2773"/>
    <w:rsid w:val="006B3377"/>
    <w:rsid w:val="006B36BD"/>
    <w:rsid w:val="006B397D"/>
    <w:rsid w:val="006B429D"/>
    <w:rsid w:val="006B43EE"/>
    <w:rsid w:val="006B466D"/>
    <w:rsid w:val="006B4BB5"/>
    <w:rsid w:val="006B4D6A"/>
    <w:rsid w:val="006B587C"/>
    <w:rsid w:val="006B5898"/>
    <w:rsid w:val="006B676D"/>
    <w:rsid w:val="006B6A93"/>
    <w:rsid w:val="006B6AFC"/>
    <w:rsid w:val="006B772C"/>
    <w:rsid w:val="006B7C0A"/>
    <w:rsid w:val="006B7C15"/>
    <w:rsid w:val="006B7E62"/>
    <w:rsid w:val="006C07D5"/>
    <w:rsid w:val="006C10AD"/>
    <w:rsid w:val="006C19A7"/>
    <w:rsid w:val="006C1C66"/>
    <w:rsid w:val="006C298D"/>
    <w:rsid w:val="006C2EC4"/>
    <w:rsid w:val="006C32C9"/>
    <w:rsid w:val="006C371C"/>
    <w:rsid w:val="006C44D3"/>
    <w:rsid w:val="006C45A5"/>
    <w:rsid w:val="006C4B9B"/>
    <w:rsid w:val="006C4EFF"/>
    <w:rsid w:val="006C57F7"/>
    <w:rsid w:val="006C58CB"/>
    <w:rsid w:val="006C58EA"/>
    <w:rsid w:val="006C5961"/>
    <w:rsid w:val="006C6640"/>
    <w:rsid w:val="006C7170"/>
    <w:rsid w:val="006D09CD"/>
    <w:rsid w:val="006D0E62"/>
    <w:rsid w:val="006D181D"/>
    <w:rsid w:val="006D18F2"/>
    <w:rsid w:val="006D1907"/>
    <w:rsid w:val="006D1C63"/>
    <w:rsid w:val="006D2343"/>
    <w:rsid w:val="006D283F"/>
    <w:rsid w:val="006D2B25"/>
    <w:rsid w:val="006D2F60"/>
    <w:rsid w:val="006D38FB"/>
    <w:rsid w:val="006D3F1C"/>
    <w:rsid w:val="006D4228"/>
    <w:rsid w:val="006D4C4A"/>
    <w:rsid w:val="006D4CC5"/>
    <w:rsid w:val="006D5529"/>
    <w:rsid w:val="006D6EF2"/>
    <w:rsid w:val="006E03D8"/>
    <w:rsid w:val="006E0872"/>
    <w:rsid w:val="006E12C4"/>
    <w:rsid w:val="006E1467"/>
    <w:rsid w:val="006E1B02"/>
    <w:rsid w:val="006E2824"/>
    <w:rsid w:val="006E28EE"/>
    <w:rsid w:val="006E2B2E"/>
    <w:rsid w:val="006E324B"/>
    <w:rsid w:val="006E35AC"/>
    <w:rsid w:val="006E3856"/>
    <w:rsid w:val="006E445A"/>
    <w:rsid w:val="006E4E1A"/>
    <w:rsid w:val="006E5220"/>
    <w:rsid w:val="006E5EC5"/>
    <w:rsid w:val="006E710F"/>
    <w:rsid w:val="006E72EA"/>
    <w:rsid w:val="006F142F"/>
    <w:rsid w:val="006F1D3C"/>
    <w:rsid w:val="006F2008"/>
    <w:rsid w:val="006F40E8"/>
    <w:rsid w:val="006F4C58"/>
    <w:rsid w:val="006F5BCD"/>
    <w:rsid w:val="006F675E"/>
    <w:rsid w:val="006F6B1C"/>
    <w:rsid w:val="006F6C87"/>
    <w:rsid w:val="006F6FE0"/>
    <w:rsid w:val="006F7483"/>
    <w:rsid w:val="006F7A6F"/>
    <w:rsid w:val="006F7AFC"/>
    <w:rsid w:val="006F7ED9"/>
    <w:rsid w:val="007008C3"/>
    <w:rsid w:val="007009B5"/>
    <w:rsid w:val="007013C9"/>
    <w:rsid w:val="00701DD2"/>
    <w:rsid w:val="00702BE3"/>
    <w:rsid w:val="007038FB"/>
    <w:rsid w:val="007043DC"/>
    <w:rsid w:val="007049CB"/>
    <w:rsid w:val="00705516"/>
    <w:rsid w:val="00706DB4"/>
    <w:rsid w:val="0070777A"/>
    <w:rsid w:val="00710693"/>
    <w:rsid w:val="00711471"/>
    <w:rsid w:val="0071255D"/>
    <w:rsid w:val="00712812"/>
    <w:rsid w:val="00712F07"/>
    <w:rsid w:val="007134CF"/>
    <w:rsid w:val="007156A1"/>
    <w:rsid w:val="00715E24"/>
    <w:rsid w:val="00716F6C"/>
    <w:rsid w:val="00717444"/>
    <w:rsid w:val="0071766D"/>
    <w:rsid w:val="00717F3F"/>
    <w:rsid w:val="00721483"/>
    <w:rsid w:val="0072214F"/>
    <w:rsid w:val="00722607"/>
    <w:rsid w:val="00722AB0"/>
    <w:rsid w:val="00722CAF"/>
    <w:rsid w:val="00723545"/>
    <w:rsid w:val="00723CD7"/>
    <w:rsid w:val="0072492D"/>
    <w:rsid w:val="00724EEC"/>
    <w:rsid w:val="007253DE"/>
    <w:rsid w:val="00725907"/>
    <w:rsid w:val="00725DBB"/>
    <w:rsid w:val="00725F83"/>
    <w:rsid w:val="007272D3"/>
    <w:rsid w:val="00727799"/>
    <w:rsid w:val="00727D53"/>
    <w:rsid w:val="00730704"/>
    <w:rsid w:val="00730909"/>
    <w:rsid w:val="00730F55"/>
    <w:rsid w:val="0073118C"/>
    <w:rsid w:val="007315BB"/>
    <w:rsid w:val="00731AA1"/>
    <w:rsid w:val="00732372"/>
    <w:rsid w:val="00732957"/>
    <w:rsid w:val="00733049"/>
    <w:rsid w:val="00733B2F"/>
    <w:rsid w:val="007356B2"/>
    <w:rsid w:val="0073575F"/>
    <w:rsid w:val="00735D18"/>
    <w:rsid w:val="00736396"/>
    <w:rsid w:val="00736447"/>
    <w:rsid w:val="00736EBC"/>
    <w:rsid w:val="00740821"/>
    <w:rsid w:val="00741518"/>
    <w:rsid w:val="00741543"/>
    <w:rsid w:val="00741953"/>
    <w:rsid w:val="00741DDC"/>
    <w:rsid w:val="007425C8"/>
    <w:rsid w:val="00742933"/>
    <w:rsid w:val="00742E5A"/>
    <w:rsid w:val="007438F6"/>
    <w:rsid w:val="007439AC"/>
    <w:rsid w:val="0074430A"/>
    <w:rsid w:val="00744976"/>
    <w:rsid w:val="00745010"/>
    <w:rsid w:val="00745409"/>
    <w:rsid w:val="00745F61"/>
    <w:rsid w:val="00747D2E"/>
    <w:rsid w:val="00750161"/>
    <w:rsid w:val="00750D67"/>
    <w:rsid w:val="00751244"/>
    <w:rsid w:val="007512A6"/>
    <w:rsid w:val="00751B3D"/>
    <w:rsid w:val="0075235C"/>
    <w:rsid w:val="00752767"/>
    <w:rsid w:val="00752D15"/>
    <w:rsid w:val="007538B5"/>
    <w:rsid w:val="0075468B"/>
    <w:rsid w:val="00754D6C"/>
    <w:rsid w:val="00755313"/>
    <w:rsid w:val="00755359"/>
    <w:rsid w:val="007560EB"/>
    <w:rsid w:val="0075643E"/>
    <w:rsid w:val="00756969"/>
    <w:rsid w:val="007571A7"/>
    <w:rsid w:val="007572B5"/>
    <w:rsid w:val="007578A4"/>
    <w:rsid w:val="00757D5C"/>
    <w:rsid w:val="0076188E"/>
    <w:rsid w:val="00761A0A"/>
    <w:rsid w:val="00761BA4"/>
    <w:rsid w:val="0076204B"/>
    <w:rsid w:val="007623E2"/>
    <w:rsid w:val="007629C2"/>
    <w:rsid w:val="00762EEF"/>
    <w:rsid w:val="00763F3D"/>
    <w:rsid w:val="0076543A"/>
    <w:rsid w:val="00765783"/>
    <w:rsid w:val="007663FB"/>
    <w:rsid w:val="007668C9"/>
    <w:rsid w:val="00767FD6"/>
    <w:rsid w:val="00770A74"/>
    <w:rsid w:val="00771FA6"/>
    <w:rsid w:val="0077294A"/>
    <w:rsid w:val="007731C1"/>
    <w:rsid w:val="007734BE"/>
    <w:rsid w:val="00773814"/>
    <w:rsid w:val="00773F83"/>
    <w:rsid w:val="00774A46"/>
    <w:rsid w:val="00776498"/>
    <w:rsid w:val="00777FD3"/>
    <w:rsid w:val="00780F48"/>
    <w:rsid w:val="007818F3"/>
    <w:rsid w:val="00781FA8"/>
    <w:rsid w:val="00782071"/>
    <w:rsid w:val="00782636"/>
    <w:rsid w:val="00783B13"/>
    <w:rsid w:val="00784043"/>
    <w:rsid w:val="007842F1"/>
    <w:rsid w:val="00784594"/>
    <w:rsid w:val="0078486C"/>
    <w:rsid w:val="00784B59"/>
    <w:rsid w:val="0078528A"/>
    <w:rsid w:val="00785358"/>
    <w:rsid w:val="007855A9"/>
    <w:rsid w:val="0078585B"/>
    <w:rsid w:val="00786544"/>
    <w:rsid w:val="007865A2"/>
    <w:rsid w:val="007871E4"/>
    <w:rsid w:val="007876C7"/>
    <w:rsid w:val="007878EA"/>
    <w:rsid w:val="00787C31"/>
    <w:rsid w:val="0079076E"/>
    <w:rsid w:val="007907F9"/>
    <w:rsid w:val="00790E69"/>
    <w:rsid w:val="00791953"/>
    <w:rsid w:val="00792F5E"/>
    <w:rsid w:val="007935A2"/>
    <w:rsid w:val="00793E15"/>
    <w:rsid w:val="00794400"/>
    <w:rsid w:val="0079514B"/>
    <w:rsid w:val="007954D4"/>
    <w:rsid w:val="00795B0E"/>
    <w:rsid w:val="00795BE6"/>
    <w:rsid w:val="00797E10"/>
    <w:rsid w:val="00797FA4"/>
    <w:rsid w:val="007A159F"/>
    <w:rsid w:val="007A1D8C"/>
    <w:rsid w:val="007A3673"/>
    <w:rsid w:val="007A3E5D"/>
    <w:rsid w:val="007A3F61"/>
    <w:rsid w:val="007A431E"/>
    <w:rsid w:val="007A4448"/>
    <w:rsid w:val="007A530D"/>
    <w:rsid w:val="007A5526"/>
    <w:rsid w:val="007A5D35"/>
    <w:rsid w:val="007A5E17"/>
    <w:rsid w:val="007A5EA8"/>
    <w:rsid w:val="007A6240"/>
    <w:rsid w:val="007A6356"/>
    <w:rsid w:val="007A757F"/>
    <w:rsid w:val="007B01FE"/>
    <w:rsid w:val="007B0357"/>
    <w:rsid w:val="007B189D"/>
    <w:rsid w:val="007B1A9F"/>
    <w:rsid w:val="007B1ED3"/>
    <w:rsid w:val="007B2838"/>
    <w:rsid w:val="007B307F"/>
    <w:rsid w:val="007B3D87"/>
    <w:rsid w:val="007B433E"/>
    <w:rsid w:val="007B46E7"/>
    <w:rsid w:val="007B4E84"/>
    <w:rsid w:val="007B5531"/>
    <w:rsid w:val="007B5726"/>
    <w:rsid w:val="007B6A2B"/>
    <w:rsid w:val="007B7ED8"/>
    <w:rsid w:val="007C00E6"/>
    <w:rsid w:val="007C062E"/>
    <w:rsid w:val="007C06D1"/>
    <w:rsid w:val="007C0809"/>
    <w:rsid w:val="007C0A02"/>
    <w:rsid w:val="007C401B"/>
    <w:rsid w:val="007C4B88"/>
    <w:rsid w:val="007C4ECE"/>
    <w:rsid w:val="007C5214"/>
    <w:rsid w:val="007C5469"/>
    <w:rsid w:val="007C5ADD"/>
    <w:rsid w:val="007C5F49"/>
    <w:rsid w:val="007C65E3"/>
    <w:rsid w:val="007C7493"/>
    <w:rsid w:val="007D0026"/>
    <w:rsid w:val="007D075C"/>
    <w:rsid w:val="007D0BE9"/>
    <w:rsid w:val="007D1C6D"/>
    <w:rsid w:val="007D1FEA"/>
    <w:rsid w:val="007D440B"/>
    <w:rsid w:val="007D4932"/>
    <w:rsid w:val="007D4EEF"/>
    <w:rsid w:val="007D6137"/>
    <w:rsid w:val="007D65FA"/>
    <w:rsid w:val="007D7010"/>
    <w:rsid w:val="007D78FB"/>
    <w:rsid w:val="007D79C3"/>
    <w:rsid w:val="007D7A82"/>
    <w:rsid w:val="007D7CD7"/>
    <w:rsid w:val="007D7E06"/>
    <w:rsid w:val="007D7FF5"/>
    <w:rsid w:val="007E00AA"/>
    <w:rsid w:val="007E16DA"/>
    <w:rsid w:val="007E179C"/>
    <w:rsid w:val="007E20BD"/>
    <w:rsid w:val="007E3655"/>
    <w:rsid w:val="007E434D"/>
    <w:rsid w:val="007E456C"/>
    <w:rsid w:val="007E4964"/>
    <w:rsid w:val="007E5407"/>
    <w:rsid w:val="007E5CAE"/>
    <w:rsid w:val="007E5EAC"/>
    <w:rsid w:val="007E6447"/>
    <w:rsid w:val="007E66C3"/>
    <w:rsid w:val="007E7B93"/>
    <w:rsid w:val="007E7DB8"/>
    <w:rsid w:val="007F03F8"/>
    <w:rsid w:val="007F0647"/>
    <w:rsid w:val="007F0905"/>
    <w:rsid w:val="007F0DA0"/>
    <w:rsid w:val="007F0E81"/>
    <w:rsid w:val="007F0F9C"/>
    <w:rsid w:val="007F1685"/>
    <w:rsid w:val="007F1756"/>
    <w:rsid w:val="007F182E"/>
    <w:rsid w:val="007F23EB"/>
    <w:rsid w:val="007F2666"/>
    <w:rsid w:val="007F2CD0"/>
    <w:rsid w:val="007F2D7E"/>
    <w:rsid w:val="007F4640"/>
    <w:rsid w:val="007F4932"/>
    <w:rsid w:val="007F49C6"/>
    <w:rsid w:val="007F4BA6"/>
    <w:rsid w:val="007F5335"/>
    <w:rsid w:val="007F5B1A"/>
    <w:rsid w:val="007F6E86"/>
    <w:rsid w:val="007F720B"/>
    <w:rsid w:val="007F7C20"/>
    <w:rsid w:val="007F7E0D"/>
    <w:rsid w:val="00800B07"/>
    <w:rsid w:val="00801073"/>
    <w:rsid w:val="008010EB"/>
    <w:rsid w:val="008016ED"/>
    <w:rsid w:val="00801751"/>
    <w:rsid w:val="008018F5"/>
    <w:rsid w:val="00801936"/>
    <w:rsid w:val="00803176"/>
    <w:rsid w:val="008033C6"/>
    <w:rsid w:val="00804637"/>
    <w:rsid w:val="00804E90"/>
    <w:rsid w:val="00804F12"/>
    <w:rsid w:val="0080545A"/>
    <w:rsid w:val="00805516"/>
    <w:rsid w:val="00806379"/>
    <w:rsid w:val="00806911"/>
    <w:rsid w:val="00806A9D"/>
    <w:rsid w:val="00807127"/>
    <w:rsid w:val="008071BE"/>
    <w:rsid w:val="008072CC"/>
    <w:rsid w:val="008075C1"/>
    <w:rsid w:val="00811143"/>
    <w:rsid w:val="0081141F"/>
    <w:rsid w:val="00811B88"/>
    <w:rsid w:val="00811CA6"/>
    <w:rsid w:val="00813277"/>
    <w:rsid w:val="0081329C"/>
    <w:rsid w:val="00813383"/>
    <w:rsid w:val="00813B2D"/>
    <w:rsid w:val="00813D24"/>
    <w:rsid w:val="00814B1A"/>
    <w:rsid w:val="00814C9D"/>
    <w:rsid w:val="00814DD1"/>
    <w:rsid w:val="00815418"/>
    <w:rsid w:val="00815C33"/>
    <w:rsid w:val="00815D2C"/>
    <w:rsid w:val="00820088"/>
    <w:rsid w:val="00820C45"/>
    <w:rsid w:val="00820D95"/>
    <w:rsid w:val="0082171B"/>
    <w:rsid w:val="00821844"/>
    <w:rsid w:val="0082217C"/>
    <w:rsid w:val="00822886"/>
    <w:rsid w:val="008230F2"/>
    <w:rsid w:val="0082471D"/>
    <w:rsid w:val="00824AFF"/>
    <w:rsid w:val="00824C73"/>
    <w:rsid w:val="00825244"/>
    <w:rsid w:val="00825D16"/>
    <w:rsid w:val="00826E58"/>
    <w:rsid w:val="008270E8"/>
    <w:rsid w:val="0082725D"/>
    <w:rsid w:val="00827407"/>
    <w:rsid w:val="0082762A"/>
    <w:rsid w:val="00827C29"/>
    <w:rsid w:val="008300AF"/>
    <w:rsid w:val="00830CFA"/>
    <w:rsid w:val="00830D5E"/>
    <w:rsid w:val="00830FED"/>
    <w:rsid w:val="00832653"/>
    <w:rsid w:val="00832888"/>
    <w:rsid w:val="008328BC"/>
    <w:rsid w:val="00832A08"/>
    <w:rsid w:val="00832BC3"/>
    <w:rsid w:val="00832CCD"/>
    <w:rsid w:val="00835171"/>
    <w:rsid w:val="00835652"/>
    <w:rsid w:val="00835915"/>
    <w:rsid w:val="00836254"/>
    <w:rsid w:val="0083667F"/>
    <w:rsid w:val="008366A7"/>
    <w:rsid w:val="0083679F"/>
    <w:rsid w:val="00836DED"/>
    <w:rsid w:val="0083723D"/>
    <w:rsid w:val="0084026A"/>
    <w:rsid w:val="008416BE"/>
    <w:rsid w:val="008416EE"/>
    <w:rsid w:val="00841F2F"/>
    <w:rsid w:val="0084241C"/>
    <w:rsid w:val="008436B7"/>
    <w:rsid w:val="00843D59"/>
    <w:rsid w:val="008442F2"/>
    <w:rsid w:val="0084437E"/>
    <w:rsid w:val="00844864"/>
    <w:rsid w:val="00844A58"/>
    <w:rsid w:val="0084651A"/>
    <w:rsid w:val="0084696B"/>
    <w:rsid w:val="00846B50"/>
    <w:rsid w:val="00846C6A"/>
    <w:rsid w:val="00846F34"/>
    <w:rsid w:val="0084792D"/>
    <w:rsid w:val="00847C10"/>
    <w:rsid w:val="00847C55"/>
    <w:rsid w:val="0085049B"/>
    <w:rsid w:val="00850C85"/>
    <w:rsid w:val="00850E5E"/>
    <w:rsid w:val="00851680"/>
    <w:rsid w:val="00851722"/>
    <w:rsid w:val="0085246D"/>
    <w:rsid w:val="00852562"/>
    <w:rsid w:val="00852959"/>
    <w:rsid w:val="00852C2B"/>
    <w:rsid w:val="00852D09"/>
    <w:rsid w:val="00852DB8"/>
    <w:rsid w:val="00852F3D"/>
    <w:rsid w:val="008532E0"/>
    <w:rsid w:val="008533D8"/>
    <w:rsid w:val="00853B3D"/>
    <w:rsid w:val="0085401C"/>
    <w:rsid w:val="0085492F"/>
    <w:rsid w:val="0085610A"/>
    <w:rsid w:val="00856376"/>
    <w:rsid w:val="00856502"/>
    <w:rsid w:val="0085683F"/>
    <w:rsid w:val="00856B97"/>
    <w:rsid w:val="00856CE6"/>
    <w:rsid w:val="0086009C"/>
    <w:rsid w:val="00860DE6"/>
    <w:rsid w:val="00860E96"/>
    <w:rsid w:val="008611D5"/>
    <w:rsid w:val="008628D7"/>
    <w:rsid w:val="00862985"/>
    <w:rsid w:val="008629A5"/>
    <w:rsid w:val="00863FA7"/>
    <w:rsid w:val="00864048"/>
    <w:rsid w:val="00864B3F"/>
    <w:rsid w:val="00864EE9"/>
    <w:rsid w:val="0086597A"/>
    <w:rsid w:val="008675B4"/>
    <w:rsid w:val="00867907"/>
    <w:rsid w:val="00867F33"/>
    <w:rsid w:val="0087099C"/>
    <w:rsid w:val="00870F45"/>
    <w:rsid w:val="00872E2C"/>
    <w:rsid w:val="00872EAF"/>
    <w:rsid w:val="008740FB"/>
    <w:rsid w:val="00874369"/>
    <w:rsid w:val="0087438B"/>
    <w:rsid w:val="0087456A"/>
    <w:rsid w:val="00874781"/>
    <w:rsid w:val="00874B21"/>
    <w:rsid w:val="008753BC"/>
    <w:rsid w:val="00875459"/>
    <w:rsid w:val="008757B6"/>
    <w:rsid w:val="0087585E"/>
    <w:rsid w:val="00875AED"/>
    <w:rsid w:val="0087640B"/>
    <w:rsid w:val="00876FE9"/>
    <w:rsid w:val="008777B9"/>
    <w:rsid w:val="0088017A"/>
    <w:rsid w:val="00880295"/>
    <w:rsid w:val="008810EB"/>
    <w:rsid w:val="00881EE6"/>
    <w:rsid w:val="00882DD0"/>
    <w:rsid w:val="00883269"/>
    <w:rsid w:val="008836CE"/>
    <w:rsid w:val="00883DCB"/>
    <w:rsid w:val="0088426A"/>
    <w:rsid w:val="0088474C"/>
    <w:rsid w:val="00884E83"/>
    <w:rsid w:val="0088552A"/>
    <w:rsid w:val="008856EB"/>
    <w:rsid w:val="00886013"/>
    <w:rsid w:val="00886136"/>
    <w:rsid w:val="0088613B"/>
    <w:rsid w:val="008862C7"/>
    <w:rsid w:val="00886877"/>
    <w:rsid w:val="008869CF"/>
    <w:rsid w:val="008870B7"/>
    <w:rsid w:val="00887174"/>
    <w:rsid w:val="008875D9"/>
    <w:rsid w:val="008908C0"/>
    <w:rsid w:val="00890C10"/>
    <w:rsid w:val="00891531"/>
    <w:rsid w:val="00891653"/>
    <w:rsid w:val="00891DA3"/>
    <w:rsid w:val="00891FEC"/>
    <w:rsid w:val="00892F41"/>
    <w:rsid w:val="008933D5"/>
    <w:rsid w:val="008940DE"/>
    <w:rsid w:val="008944BF"/>
    <w:rsid w:val="00894625"/>
    <w:rsid w:val="00894E72"/>
    <w:rsid w:val="008950BE"/>
    <w:rsid w:val="00895474"/>
    <w:rsid w:val="008959F7"/>
    <w:rsid w:val="00895C8F"/>
    <w:rsid w:val="00895D38"/>
    <w:rsid w:val="008964F8"/>
    <w:rsid w:val="0089657E"/>
    <w:rsid w:val="008968BB"/>
    <w:rsid w:val="00896C36"/>
    <w:rsid w:val="00896DF0"/>
    <w:rsid w:val="00896F0C"/>
    <w:rsid w:val="0089708A"/>
    <w:rsid w:val="008970C5"/>
    <w:rsid w:val="0089794E"/>
    <w:rsid w:val="00897A0D"/>
    <w:rsid w:val="00897B1F"/>
    <w:rsid w:val="008A0C57"/>
    <w:rsid w:val="008A107F"/>
    <w:rsid w:val="008A1E7E"/>
    <w:rsid w:val="008A1E82"/>
    <w:rsid w:val="008A3542"/>
    <w:rsid w:val="008A3737"/>
    <w:rsid w:val="008A3AF2"/>
    <w:rsid w:val="008A4131"/>
    <w:rsid w:val="008A4154"/>
    <w:rsid w:val="008A497C"/>
    <w:rsid w:val="008A561F"/>
    <w:rsid w:val="008A5779"/>
    <w:rsid w:val="008A5DB5"/>
    <w:rsid w:val="008A5F47"/>
    <w:rsid w:val="008A6482"/>
    <w:rsid w:val="008A6614"/>
    <w:rsid w:val="008A71CB"/>
    <w:rsid w:val="008A73F2"/>
    <w:rsid w:val="008A7949"/>
    <w:rsid w:val="008A7E38"/>
    <w:rsid w:val="008A7F3F"/>
    <w:rsid w:val="008B016C"/>
    <w:rsid w:val="008B056E"/>
    <w:rsid w:val="008B0AA4"/>
    <w:rsid w:val="008B0F49"/>
    <w:rsid w:val="008B116A"/>
    <w:rsid w:val="008B1396"/>
    <w:rsid w:val="008B1CFE"/>
    <w:rsid w:val="008B21CF"/>
    <w:rsid w:val="008B2657"/>
    <w:rsid w:val="008B42AA"/>
    <w:rsid w:val="008B55F7"/>
    <w:rsid w:val="008B58FD"/>
    <w:rsid w:val="008B6371"/>
    <w:rsid w:val="008B6C0F"/>
    <w:rsid w:val="008B6ED0"/>
    <w:rsid w:val="008B6FFF"/>
    <w:rsid w:val="008B71D3"/>
    <w:rsid w:val="008C0B52"/>
    <w:rsid w:val="008C29A2"/>
    <w:rsid w:val="008C2A0D"/>
    <w:rsid w:val="008C2ADD"/>
    <w:rsid w:val="008C2B25"/>
    <w:rsid w:val="008C4677"/>
    <w:rsid w:val="008C5035"/>
    <w:rsid w:val="008C526A"/>
    <w:rsid w:val="008C578F"/>
    <w:rsid w:val="008C5B83"/>
    <w:rsid w:val="008C63E5"/>
    <w:rsid w:val="008C7468"/>
    <w:rsid w:val="008C7724"/>
    <w:rsid w:val="008D0F4C"/>
    <w:rsid w:val="008D1138"/>
    <w:rsid w:val="008D13CA"/>
    <w:rsid w:val="008D13DB"/>
    <w:rsid w:val="008D1CC5"/>
    <w:rsid w:val="008D2DF5"/>
    <w:rsid w:val="008D36FF"/>
    <w:rsid w:val="008D4407"/>
    <w:rsid w:val="008D4B50"/>
    <w:rsid w:val="008D5077"/>
    <w:rsid w:val="008D5CA3"/>
    <w:rsid w:val="008D5DB1"/>
    <w:rsid w:val="008D6D6C"/>
    <w:rsid w:val="008D6DE3"/>
    <w:rsid w:val="008D6E80"/>
    <w:rsid w:val="008D7DE2"/>
    <w:rsid w:val="008D7EF5"/>
    <w:rsid w:val="008E23F2"/>
    <w:rsid w:val="008E24ED"/>
    <w:rsid w:val="008E2A3A"/>
    <w:rsid w:val="008E2CC1"/>
    <w:rsid w:val="008E341E"/>
    <w:rsid w:val="008E34AE"/>
    <w:rsid w:val="008E42DD"/>
    <w:rsid w:val="008E4B24"/>
    <w:rsid w:val="008E4E20"/>
    <w:rsid w:val="008E4F97"/>
    <w:rsid w:val="008E54BC"/>
    <w:rsid w:val="008E629C"/>
    <w:rsid w:val="008E6521"/>
    <w:rsid w:val="008E722F"/>
    <w:rsid w:val="008E729B"/>
    <w:rsid w:val="008E7E90"/>
    <w:rsid w:val="008F0CDE"/>
    <w:rsid w:val="008F1641"/>
    <w:rsid w:val="008F1E4C"/>
    <w:rsid w:val="008F1EF4"/>
    <w:rsid w:val="008F2189"/>
    <w:rsid w:val="008F2246"/>
    <w:rsid w:val="008F287E"/>
    <w:rsid w:val="008F418F"/>
    <w:rsid w:val="008F4961"/>
    <w:rsid w:val="008F4F07"/>
    <w:rsid w:val="008F5B0E"/>
    <w:rsid w:val="008F6084"/>
    <w:rsid w:val="008F66C7"/>
    <w:rsid w:val="008F78C3"/>
    <w:rsid w:val="00900B70"/>
    <w:rsid w:val="009012D0"/>
    <w:rsid w:val="009016F4"/>
    <w:rsid w:val="00902044"/>
    <w:rsid w:val="00902B7A"/>
    <w:rsid w:val="0090304C"/>
    <w:rsid w:val="009031FB"/>
    <w:rsid w:val="00903DAD"/>
    <w:rsid w:val="00903DFA"/>
    <w:rsid w:val="0090459A"/>
    <w:rsid w:val="0090608B"/>
    <w:rsid w:val="009063AC"/>
    <w:rsid w:val="0090703A"/>
    <w:rsid w:val="009071FA"/>
    <w:rsid w:val="0090743E"/>
    <w:rsid w:val="00907694"/>
    <w:rsid w:val="00907C8A"/>
    <w:rsid w:val="0091049C"/>
    <w:rsid w:val="00910533"/>
    <w:rsid w:val="009105C7"/>
    <w:rsid w:val="00911166"/>
    <w:rsid w:val="009112B7"/>
    <w:rsid w:val="009116DA"/>
    <w:rsid w:val="009117A1"/>
    <w:rsid w:val="00911FAC"/>
    <w:rsid w:val="0091202C"/>
    <w:rsid w:val="00912674"/>
    <w:rsid w:val="00912D6B"/>
    <w:rsid w:val="009131CD"/>
    <w:rsid w:val="0091348C"/>
    <w:rsid w:val="009139EA"/>
    <w:rsid w:val="00913BF0"/>
    <w:rsid w:val="00913DBA"/>
    <w:rsid w:val="00914382"/>
    <w:rsid w:val="00914691"/>
    <w:rsid w:val="00915619"/>
    <w:rsid w:val="009164C8"/>
    <w:rsid w:val="009166AA"/>
    <w:rsid w:val="00916ABC"/>
    <w:rsid w:val="00916E66"/>
    <w:rsid w:val="009177B6"/>
    <w:rsid w:val="009179EB"/>
    <w:rsid w:val="00921056"/>
    <w:rsid w:val="00921420"/>
    <w:rsid w:val="009223A7"/>
    <w:rsid w:val="00924632"/>
    <w:rsid w:val="009249A8"/>
    <w:rsid w:val="00924A27"/>
    <w:rsid w:val="00924A4D"/>
    <w:rsid w:val="00925156"/>
    <w:rsid w:val="009258BF"/>
    <w:rsid w:val="00926164"/>
    <w:rsid w:val="00926C38"/>
    <w:rsid w:val="00926DA8"/>
    <w:rsid w:val="00926DEB"/>
    <w:rsid w:val="00926EF8"/>
    <w:rsid w:val="00926FCA"/>
    <w:rsid w:val="009278A3"/>
    <w:rsid w:val="00927F67"/>
    <w:rsid w:val="0093042D"/>
    <w:rsid w:val="00931875"/>
    <w:rsid w:val="009328E4"/>
    <w:rsid w:val="00932CCF"/>
    <w:rsid w:val="00933392"/>
    <w:rsid w:val="00933519"/>
    <w:rsid w:val="0093378C"/>
    <w:rsid w:val="009339E0"/>
    <w:rsid w:val="00933B13"/>
    <w:rsid w:val="00933B6B"/>
    <w:rsid w:val="00933CBA"/>
    <w:rsid w:val="009348D2"/>
    <w:rsid w:val="00934DDF"/>
    <w:rsid w:val="00935B45"/>
    <w:rsid w:val="00935FA7"/>
    <w:rsid w:val="0093653E"/>
    <w:rsid w:val="00937B24"/>
    <w:rsid w:val="009408A5"/>
    <w:rsid w:val="00940C3C"/>
    <w:rsid w:val="00941B6A"/>
    <w:rsid w:val="00941BC8"/>
    <w:rsid w:val="00941E85"/>
    <w:rsid w:val="0094216B"/>
    <w:rsid w:val="00942763"/>
    <w:rsid w:val="00942B82"/>
    <w:rsid w:val="00942EC0"/>
    <w:rsid w:val="00943DFA"/>
    <w:rsid w:val="009444AA"/>
    <w:rsid w:val="009445C0"/>
    <w:rsid w:val="00944AE4"/>
    <w:rsid w:val="00944EEB"/>
    <w:rsid w:val="0094500F"/>
    <w:rsid w:val="009450EE"/>
    <w:rsid w:val="00945CF9"/>
    <w:rsid w:val="00945D74"/>
    <w:rsid w:val="00946132"/>
    <w:rsid w:val="00946755"/>
    <w:rsid w:val="00946909"/>
    <w:rsid w:val="009473BF"/>
    <w:rsid w:val="0094767F"/>
    <w:rsid w:val="00947E54"/>
    <w:rsid w:val="00950BCE"/>
    <w:rsid w:val="00950D12"/>
    <w:rsid w:val="0095129E"/>
    <w:rsid w:val="00951437"/>
    <w:rsid w:val="009514AC"/>
    <w:rsid w:val="0095191D"/>
    <w:rsid w:val="00952E6C"/>
    <w:rsid w:val="00952FB7"/>
    <w:rsid w:val="00952FB8"/>
    <w:rsid w:val="009536FF"/>
    <w:rsid w:val="009548D9"/>
    <w:rsid w:val="00954FA6"/>
    <w:rsid w:val="0095629D"/>
    <w:rsid w:val="00957FE5"/>
    <w:rsid w:val="0096006A"/>
    <w:rsid w:val="00960C88"/>
    <w:rsid w:val="00960F59"/>
    <w:rsid w:val="00961284"/>
    <w:rsid w:val="00961728"/>
    <w:rsid w:val="00962E1B"/>
    <w:rsid w:val="0096327F"/>
    <w:rsid w:val="00964081"/>
    <w:rsid w:val="00966A5F"/>
    <w:rsid w:val="00966CA5"/>
    <w:rsid w:val="009702F7"/>
    <w:rsid w:val="00970EBE"/>
    <w:rsid w:val="009711F6"/>
    <w:rsid w:val="009714CC"/>
    <w:rsid w:val="0097154F"/>
    <w:rsid w:val="009718D1"/>
    <w:rsid w:val="009724D0"/>
    <w:rsid w:val="009728F8"/>
    <w:rsid w:val="00972E44"/>
    <w:rsid w:val="009738D6"/>
    <w:rsid w:val="00973A7E"/>
    <w:rsid w:val="00973EBE"/>
    <w:rsid w:val="0097539A"/>
    <w:rsid w:val="00976921"/>
    <w:rsid w:val="00976B44"/>
    <w:rsid w:val="00976D7D"/>
    <w:rsid w:val="009772C1"/>
    <w:rsid w:val="009817FC"/>
    <w:rsid w:val="0098199E"/>
    <w:rsid w:val="00984355"/>
    <w:rsid w:val="00985CFE"/>
    <w:rsid w:val="00985EBD"/>
    <w:rsid w:val="009863EC"/>
    <w:rsid w:val="00986412"/>
    <w:rsid w:val="00986B75"/>
    <w:rsid w:val="00986C27"/>
    <w:rsid w:val="00986CE3"/>
    <w:rsid w:val="0098701F"/>
    <w:rsid w:val="009872D6"/>
    <w:rsid w:val="00987E5C"/>
    <w:rsid w:val="00990AD4"/>
    <w:rsid w:val="00991B2D"/>
    <w:rsid w:val="00991E36"/>
    <w:rsid w:val="00991ED5"/>
    <w:rsid w:val="009920A2"/>
    <w:rsid w:val="0099253E"/>
    <w:rsid w:val="0099272B"/>
    <w:rsid w:val="00993DDF"/>
    <w:rsid w:val="009940D2"/>
    <w:rsid w:val="00994280"/>
    <w:rsid w:val="00995A3D"/>
    <w:rsid w:val="00995F5F"/>
    <w:rsid w:val="009960DE"/>
    <w:rsid w:val="009966F3"/>
    <w:rsid w:val="00996E1E"/>
    <w:rsid w:val="00996F12"/>
    <w:rsid w:val="0099737A"/>
    <w:rsid w:val="00997E67"/>
    <w:rsid w:val="009A2558"/>
    <w:rsid w:val="009A3139"/>
    <w:rsid w:val="009A3260"/>
    <w:rsid w:val="009A3BFF"/>
    <w:rsid w:val="009A41BE"/>
    <w:rsid w:val="009A4D01"/>
    <w:rsid w:val="009A4D5B"/>
    <w:rsid w:val="009A556A"/>
    <w:rsid w:val="009A57A2"/>
    <w:rsid w:val="009A5833"/>
    <w:rsid w:val="009A5B16"/>
    <w:rsid w:val="009A6954"/>
    <w:rsid w:val="009A6A0C"/>
    <w:rsid w:val="009A7AC2"/>
    <w:rsid w:val="009B1C14"/>
    <w:rsid w:val="009B1CC7"/>
    <w:rsid w:val="009B337C"/>
    <w:rsid w:val="009B3894"/>
    <w:rsid w:val="009B3B07"/>
    <w:rsid w:val="009B4402"/>
    <w:rsid w:val="009B5A53"/>
    <w:rsid w:val="009B5CEB"/>
    <w:rsid w:val="009B690A"/>
    <w:rsid w:val="009B6C84"/>
    <w:rsid w:val="009B761D"/>
    <w:rsid w:val="009B7D52"/>
    <w:rsid w:val="009C0867"/>
    <w:rsid w:val="009C08BC"/>
    <w:rsid w:val="009C0A8A"/>
    <w:rsid w:val="009C1642"/>
    <w:rsid w:val="009C1790"/>
    <w:rsid w:val="009C1D08"/>
    <w:rsid w:val="009C2E3E"/>
    <w:rsid w:val="009C3131"/>
    <w:rsid w:val="009C38C1"/>
    <w:rsid w:val="009C3E9D"/>
    <w:rsid w:val="009C401A"/>
    <w:rsid w:val="009C4021"/>
    <w:rsid w:val="009C4275"/>
    <w:rsid w:val="009C4A55"/>
    <w:rsid w:val="009C4D5A"/>
    <w:rsid w:val="009C50C5"/>
    <w:rsid w:val="009C519C"/>
    <w:rsid w:val="009C584B"/>
    <w:rsid w:val="009C61FC"/>
    <w:rsid w:val="009C6350"/>
    <w:rsid w:val="009C7090"/>
    <w:rsid w:val="009C7A4F"/>
    <w:rsid w:val="009C7AFB"/>
    <w:rsid w:val="009D0304"/>
    <w:rsid w:val="009D134B"/>
    <w:rsid w:val="009D16D5"/>
    <w:rsid w:val="009D198E"/>
    <w:rsid w:val="009D2704"/>
    <w:rsid w:val="009D2769"/>
    <w:rsid w:val="009D2C8F"/>
    <w:rsid w:val="009D2FC5"/>
    <w:rsid w:val="009D3046"/>
    <w:rsid w:val="009D3530"/>
    <w:rsid w:val="009D35A6"/>
    <w:rsid w:val="009D56E9"/>
    <w:rsid w:val="009D57D8"/>
    <w:rsid w:val="009D5F03"/>
    <w:rsid w:val="009D63AA"/>
    <w:rsid w:val="009D67AC"/>
    <w:rsid w:val="009D6A11"/>
    <w:rsid w:val="009D7236"/>
    <w:rsid w:val="009D7726"/>
    <w:rsid w:val="009D7727"/>
    <w:rsid w:val="009E0F1B"/>
    <w:rsid w:val="009E0FCC"/>
    <w:rsid w:val="009E11CF"/>
    <w:rsid w:val="009E1FA6"/>
    <w:rsid w:val="009E24F0"/>
    <w:rsid w:val="009E2C40"/>
    <w:rsid w:val="009E3BB3"/>
    <w:rsid w:val="009E4089"/>
    <w:rsid w:val="009E4098"/>
    <w:rsid w:val="009E40B9"/>
    <w:rsid w:val="009E418B"/>
    <w:rsid w:val="009E43CB"/>
    <w:rsid w:val="009E5C2E"/>
    <w:rsid w:val="009E690D"/>
    <w:rsid w:val="009E6CB7"/>
    <w:rsid w:val="009E6F82"/>
    <w:rsid w:val="009E784B"/>
    <w:rsid w:val="009E7E17"/>
    <w:rsid w:val="009F0A32"/>
    <w:rsid w:val="009F0DDA"/>
    <w:rsid w:val="009F177A"/>
    <w:rsid w:val="009F1A9F"/>
    <w:rsid w:val="009F27F2"/>
    <w:rsid w:val="009F43E3"/>
    <w:rsid w:val="009F463A"/>
    <w:rsid w:val="009F5224"/>
    <w:rsid w:val="009F5455"/>
    <w:rsid w:val="009F58AA"/>
    <w:rsid w:val="009F5B7D"/>
    <w:rsid w:val="009F61A1"/>
    <w:rsid w:val="009F66D1"/>
    <w:rsid w:val="009F703D"/>
    <w:rsid w:val="009F7FC6"/>
    <w:rsid w:val="00A0029F"/>
    <w:rsid w:val="00A00335"/>
    <w:rsid w:val="00A0033C"/>
    <w:rsid w:val="00A00546"/>
    <w:rsid w:val="00A01595"/>
    <w:rsid w:val="00A0169D"/>
    <w:rsid w:val="00A01946"/>
    <w:rsid w:val="00A02C67"/>
    <w:rsid w:val="00A02E03"/>
    <w:rsid w:val="00A02F1C"/>
    <w:rsid w:val="00A0437F"/>
    <w:rsid w:val="00A04639"/>
    <w:rsid w:val="00A052BA"/>
    <w:rsid w:val="00A05E8D"/>
    <w:rsid w:val="00A06140"/>
    <w:rsid w:val="00A0643A"/>
    <w:rsid w:val="00A07C2D"/>
    <w:rsid w:val="00A1017D"/>
    <w:rsid w:val="00A10BDF"/>
    <w:rsid w:val="00A1158E"/>
    <w:rsid w:val="00A121CE"/>
    <w:rsid w:val="00A13470"/>
    <w:rsid w:val="00A14A69"/>
    <w:rsid w:val="00A15252"/>
    <w:rsid w:val="00A1561E"/>
    <w:rsid w:val="00A158E2"/>
    <w:rsid w:val="00A15A4A"/>
    <w:rsid w:val="00A164BA"/>
    <w:rsid w:val="00A166AD"/>
    <w:rsid w:val="00A16C24"/>
    <w:rsid w:val="00A17422"/>
    <w:rsid w:val="00A17863"/>
    <w:rsid w:val="00A20152"/>
    <w:rsid w:val="00A20B8E"/>
    <w:rsid w:val="00A20D51"/>
    <w:rsid w:val="00A20DF7"/>
    <w:rsid w:val="00A217DB"/>
    <w:rsid w:val="00A21897"/>
    <w:rsid w:val="00A219AB"/>
    <w:rsid w:val="00A2231E"/>
    <w:rsid w:val="00A22836"/>
    <w:rsid w:val="00A22C7E"/>
    <w:rsid w:val="00A22F10"/>
    <w:rsid w:val="00A2396B"/>
    <w:rsid w:val="00A239C5"/>
    <w:rsid w:val="00A23BF5"/>
    <w:rsid w:val="00A23EB8"/>
    <w:rsid w:val="00A2448C"/>
    <w:rsid w:val="00A2527C"/>
    <w:rsid w:val="00A25436"/>
    <w:rsid w:val="00A256A3"/>
    <w:rsid w:val="00A258FF"/>
    <w:rsid w:val="00A25A0D"/>
    <w:rsid w:val="00A264D0"/>
    <w:rsid w:val="00A265F0"/>
    <w:rsid w:val="00A26ED2"/>
    <w:rsid w:val="00A26F77"/>
    <w:rsid w:val="00A279FF"/>
    <w:rsid w:val="00A27BC6"/>
    <w:rsid w:val="00A30133"/>
    <w:rsid w:val="00A305F4"/>
    <w:rsid w:val="00A30F65"/>
    <w:rsid w:val="00A31220"/>
    <w:rsid w:val="00A3164F"/>
    <w:rsid w:val="00A31741"/>
    <w:rsid w:val="00A31EE0"/>
    <w:rsid w:val="00A3301C"/>
    <w:rsid w:val="00A33399"/>
    <w:rsid w:val="00A348F9"/>
    <w:rsid w:val="00A34C3B"/>
    <w:rsid w:val="00A352C5"/>
    <w:rsid w:val="00A35EB3"/>
    <w:rsid w:val="00A3635F"/>
    <w:rsid w:val="00A36440"/>
    <w:rsid w:val="00A36607"/>
    <w:rsid w:val="00A36D47"/>
    <w:rsid w:val="00A3730C"/>
    <w:rsid w:val="00A4177B"/>
    <w:rsid w:val="00A42542"/>
    <w:rsid w:val="00A42923"/>
    <w:rsid w:val="00A42E39"/>
    <w:rsid w:val="00A43328"/>
    <w:rsid w:val="00A43654"/>
    <w:rsid w:val="00A43C97"/>
    <w:rsid w:val="00A43D10"/>
    <w:rsid w:val="00A4437A"/>
    <w:rsid w:val="00A44B03"/>
    <w:rsid w:val="00A44D8F"/>
    <w:rsid w:val="00A44E0B"/>
    <w:rsid w:val="00A45A63"/>
    <w:rsid w:val="00A45DFE"/>
    <w:rsid w:val="00A462DD"/>
    <w:rsid w:val="00A46587"/>
    <w:rsid w:val="00A47261"/>
    <w:rsid w:val="00A47491"/>
    <w:rsid w:val="00A47655"/>
    <w:rsid w:val="00A47E95"/>
    <w:rsid w:val="00A50177"/>
    <w:rsid w:val="00A50375"/>
    <w:rsid w:val="00A50B08"/>
    <w:rsid w:val="00A50F23"/>
    <w:rsid w:val="00A51236"/>
    <w:rsid w:val="00A513D1"/>
    <w:rsid w:val="00A51B7B"/>
    <w:rsid w:val="00A51DCF"/>
    <w:rsid w:val="00A51FB7"/>
    <w:rsid w:val="00A525CA"/>
    <w:rsid w:val="00A5272B"/>
    <w:rsid w:val="00A52773"/>
    <w:rsid w:val="00A5283B"/>
    <w:rsid w:val="00A53101"/>
    <w:rsid w:val="00A53B1F"/>
    <w:rsid w:val="00A541F6"/>
    <w:rsid w:val="00A54C05"/>
    <w:rsid w:val="00A5502D"/>
    <w:rsid w:val="00A55EB4"/>
    <w:rsid w:val="00A56295"/>
    <w:rsid w:val="00A563E0"/>
    <w:rsid w:val="00A56979"/>
    <w:rsid w:val="00A56BE0"/>
    <w:rsid w:val="00A56BF1"/>
    <w:rsid w:val="00A5797E"/>
    <w:rsid w:val="00A6006C"/>
    <w:rsid w:val="00A61344"/>
    <w:rsid w:val="00A62103"/>
    <w:rsid w:val="00A626D0"/>
    <w:rsid w:val="00A63BD3"/>
    <w:rsid w:val="00A646B8"/>
    <w:rsid w:val="00A64DAE"/>
    <w:rsid w:val="00A64F43"/>
    <w:rsid w:val="00A65041"/>
    <w:rsid w:val="00A6624E"/>
    <w:rsid w:val="00A67E19"/>
    <w:rsid w:val="00A71AC2"/>
    <w:rsid w:val="00A71DBA"/>
    <w:rsid w:val="00A726A2"/>
    <w:rsid w:val="00A7278B"/>
    <w:rsid w:val="00A728C3"/>
    <w:rsid w:val="00A72FE6"/>
    <w:rsid w:val="00A732EF"/>
    <w:rsid w:val="00A7412D"/>
    <w:rsid w:val="00A74316"/>
    <w:rsid w:val="00A74C42"/>
    <w:rsid w:val="00A74CE1"/>
    <w:rsid w:val="00A752F4"/>
    <w:rsid w:val="00A75647"/>
    <w:rsid w:val="00A76F7C"/>
    <w:rsid w:val="00A77437"/>
    <w:rsid w:val="00A77A28"/>
    <w:rsid w:val="00A77B7D"/>
    <w:rsid w:val="00A802B0"/>
    <w:rsid w:val="00A80316"/>
    <w:rsid w:val="00A8036C"/>
    <w:rsid w:val="00A804A1"/>
    <w:rsid w:val="00A80CD9"/>
    <w:rsid w:val="00A818D7"/>
    <w:rsid w:val="00A81910"/>
    <w:rsid w:val="00A819CE"/>
    <w:rsid w:val="00A8302A"/>
    <w:rsid w:val="00A834D9"/>
    <w:rsid w:val="00A8419E"/>
    <w:rsid w:val="00A856E3"/>
    <w:rsid w:val="00A85DB2"/>
    <w:rsid w:val="00A85F03"/>
    <w:rsid w:val="00A8621D"/>
    <w:rsid w:val="00A87596"/>
    <w:rsid w:val="00A90103"/>
    <w:rsid w:val="00A913A8"/>
    <w:rsid w:val="00A91BEB"/>
    <w:rsid w:val="00A920F1"/>
    <w:rsid w:val="00A930D5"/>
    <w:rsid w:val="00A936CD"/>
    <w:rsid w:val="00A93969"/>
    <w:rsid w:val="00A9441E"/>
    <w:rsid w:val="00A945E5"/>
    <w:rsid w:val="00A949D3"/>
    <w:rsid w:val="00A94DBC"/>
    <w:rsid w:val="00A958E5"/>
    <w:rsid w:val="00A95F80"/>
    <w:rsid w:val="00A96088"/>
    <w:rsid w:val="00A960E6"/>
    <w:rsid w:val="00A96408"/>
    <w:rsid w:val="00A964C8"/>
    <w:rsid w:val="00A97027"/>
    <w:rsid w:val="00A97074"/>
    <w:rsid w:val="00A97ADB"/>
    <w:rsid w:val="00A97B88"/>
    <w:rsid w:val="00AA0110"/>
    <w:rsid w:val="00AA07E8"/>
    <w:rsid w:val="00AA1833"/>
    <w:rsid w:val="00AA233F"/>
    <w:rsid w:val="00AA24DD"/>
    <w:rsid w:val="00AA2A80"/>
    <w:rsid w:val="00AA41BC"/>
    <w:rsid w:val="00AA4ED3"/>
    <w:rsid w:val="00AA5A4D"/>
    <w:rsid w:val="00AA6BC2"/>
    <w:rsid w:val="00AA6D69"/>
    <w:rsid w:val="00AA72D2"/>
    <w:rsid w:val="00AA7359"/>
    <w:rsid w:val="00AA79EC"/>
    <w:rsid w:val="00AA7C29"/>
    <w:rsid w:val="00AA7D1C"/>
    <w:rsid w:val="00AB0437"/>
    <w:rsid w:val="00AB071A"/>
    <w:rsid w:val="00AB0E18"/>
    <w:rsid w:val="00AB136E"/>
    <w:rsid w:val="00AB15AC"/>
    <w:rsid w:val="00AB1A73"/>
    <w:rsid w:val="00AB1B14"/>
    <w:rsid w:val="00AB2CEB"/>
    <w:rsid w:val="00AB32D1"/>
    <w:rsid w:val="00AB3E03"/>
    <w:rsid w:val="00AB40F7"/>
    <w:rsid w:val="00AB4D0F"/>
    <w:rsid w:val="00AB51C7"/>
    <w:rsid w:val="00AB5690"/>
    <w:rsid w:val="00AB7E6E"/>
    <w:rsid w:val="00AC02AA"/>
    <w:rsid w:val="00AC0A15"/>
    <w:rsid w:val="00AC0E48"/>
    <w:rsid w:val="00AC146D"/>
    <w:rsid w:val="00AC235E"/>
    <w:rsid w:val="00AC27C0"/>
    <w:rsid w:val="00AC2B09"/>
    <w:rsid w:val="00AC37A8"/>
    <w:rsid w:val="00AC3FB9"/>
    <w:rsid w:val="00AC4F7C"/>
    <w:rsid w:val="00AC5609"/>
    <w:rsid w:val="00AC66B4"/>
    <w:rsid w:val="00AC6B5F"/>
    <w:rsid w:val="00AC7347"/>
    <w:rsid w:val="00AD01E5"/>
    <w:rsid w:val="00AD15CC"/>
    <w:rsid w:val="00AD2376"/>
    <w:rsid w:val="00AD2B9E"/>
    <w:rsid w:val="00AD2E9D"/>
    <w:rsid w:val="00AD445F"/>
    <w:rsid w:val="00AD4CFF"/>
    <w:rsid w:val="00AD5661"/>
    <w:rsid w:val="00AD60ED"/>
    <w:rsid w:val="00AD63AE"/>
    <w:rsid w:val="00AD6DDB"/>
    <w:rsid w:val="00AD7321"/>
    <w:rsid w:val="00AE0732"/>
    <w:rsid w:val="00AE0964"/>
    <w:rsid w:val="00AE0BA9"/>
    <w:rsid w:val="00AE0E91"/>
    <w:rsid w:val="00AE1DCA"/>
    <w:rsid w:val="00AE1FEB"/>
    <w:rsid w:val="00AE2610"/>
    <w:rsid w:val="00AE2E78"/>
    <w:rsid w:val="00AE3FB4"/>
    <w:rsid w:val="00AE49F8"/>
    <w:rsid w:val="00AE4B77"/>
    <w:rsid w:val="00AE4D5F"/>
    <w:rsid w:val="00AE4DB8"/>
    <w:rsid w:val="00AE4E5C"/>
    <w:rsid w:val="00AE50D6"/>
    <w:rsid w:val="00AE5351"/>
    <w:rsid w:val="00AE53A0"/>
    <w:rsid w:val="00AE565B"/>
    <w:rsid w:val="00AE59E5"/>
    <w:rsid w:val="00AE6122"/>
    <w:rsid w:val="00AE7DDC"/>
    <w:rsid w:val="00AE7F2D"/>
    <w:rsid w:val="00AF03A3"/>
    <w:rsid w:val="00AF13B9"/>
    <w:rsid w:val="00AF1470"/>
    <w:rsid w:val="00AF20D4"/>
    <w:rsid w:val="00AF2D5A"/>
    <w:rsid w:val="00AF39B5"/>
    <w:rsid w:val="00AF3A2D"/>
    <w:rsid w:val="00AF3E8F"/>
    <w:rsid w:val="00AF42E1"/>
    <w:rsid w:val="00AF4398"/>
    <w:rsid w:val="00AF4C54"/>
    <w:rsid w:val="00AF4F35"/>
    <w:rsid w:val="00AF5003"/>
    <w:rsid w:val="00AF5E8E"/>
    <w:rsid w:val="00AF75C8"/>
    <w:rsid w:val="00AF773A"/>
    <w:rsid w:val="00B00880"/>
    <w:rsid w:val="00B00B58"/>
    <w:rsid w:val="00B01317"/>
    <w:rsid w:val="00B03132"/>
    <w:rsid w:val="00B0376A"/>
    <w:rsid w:val="00B04204"/>
    <w:rsid w:val="00B04334"/>
    <w:rsid w:val="00B04439"/>
    <w:rsid w:val="00B06394"/>
    <w:rsid w:val="00B06513"/>
    <w:rsid w:val="00B06701"/>
    <w:rsid w:val="00B06CD8"/>
    <w:rsid w:val="00B074D9"/>
    <w:rsid w:val="00B07934"/>
    <w:rsid w:val="00B07AE8"/>
    <w:rsid w:val="00B106CC"/>
    <w:rsid w:val="00B10796"/>
    <w:rsid w:val="00B10D7E"/>
    <w:rsid w:val="00B11066"/>
    <w:rsid w:val="00B1189F"/>
    <w:rsid w:val="00B11CD9"/>
    <w:rsid w:val="00B127A9"/>
    <w:rsid w:val="00B15082"/>
    <w:rsid w:val="00B1672E"/>
    <w:rsid w:val="00B167FE"/>
    <w:rsid w:val="00B20794"/>
    <w:rsid w:val="00B2191D"/>
    <w:rsid w:val="00B2194D"/>
    <w:rsid w:val="00B2195D"/>
    <w:rsid w:val="00B22F4B"/>
    <w:rsid w:val="00B23B87"/>
    <w:rsid w:val="00B23E98"/>
    <w:rsid w:val="00B245CC"/>
    <w:rsid w:val="00B247D8"/>
    <w:rsid w:val="00B25882"/>
    <w:rsid w:val="00B27248"/>
    <w:rsid w:val="00B27463"/>
    <w:rsid w:val="00B30D86"/>
    <w:rsid w:val="00B3116E"/>
    <w:rsid w:val="00B3220E"/>
    <w:rsid w:val="00B32515"/>
    <w:rsid w:val="00B32799"/>
    <w:rsid w:val="00B327E5"/>
    <w:rsid w:val="00B331AB"/>
    <w:rsid w:val="00B352AE"/>
    <w:rsid w:val="00B35616"/>
    <w:rsid w:val="00B35762"/>
    <w:rsid w:val="00B359DA"/>
    <w:rsid w:val="00B36949"/>
    <w:rsid w:val="00B370CA"/>
    <w:rsid w:val="00B376F5"/>
    <w:rsid w:val="00B4101F"/>
    <w:rsid w:val="00B41A89"/>
    <w:rsid w:val="00B422A8"/>
    <w:rsid w:val="00B4283C"/>
    <w:rsid w:val="00B42CC3"/>
    <w:rsid w:val="00B42DC1"/>
    <w:rsid w:val="00B43042"/>
    <w:rsid w:val="00B43794"/>
    <w:rsid w:val="00B43965"/>
    <w:rsid w:val="00B4398D"/>
    <w:rsid w:val="00B43996"/>
    <w:rsid w:val="00B450D4"/>
    <w:rsid w:val="00B45576"/>
    <w:rsid w:val="00B459D5"/>
    <w:rsid w:val="00B45BAC"/>
    <w:rsid w:val="00B4602B"/>
    <w:rsid w:val="00B463CE"/>
    <w:rsid w:val="00B4697A"/>
    <w:rsid w:val="00B46EF6"/>
    <w:rsid w:val="00B473A5"/>
    <w:rsid w:val="00B47CB2"/>
    <w:rsid w:val="00B51A50"/>
    <w:rsid w:val="00B51AD5"/>
    <w:rsid w:val="00B51EEA"/>
    <w:rsid w:val="00B52E4C"/>
    <w:rsid w:val="00B5310F"/>
    <w:rsid w:val="00B53563"/>
    <w:rsid w:val="00B5390C"/>
    <w:rsid w:val="00B53CA2"/>
    <w:rsid w:val="00B543A9"/>
    <w:rsid w:val="00B549AF"/>
    <w:rsid w:val="00B54B80"/>
    <w:rsid w:val="00B54EF6"/>
    <w:rsid w:val="00B5526E"/>
    <w:rsid w:val="00B5536E"/>
    <w:rsid w:val="00B557A9"/>
    <w:rsid w:val="00B55994"/>
    <w:rsid w:val="00B55F8B"/>
    <w:rsid w:val="00B574F3"/>
    <w:rsid w:val="00B60B33"/>
    <w:rsid w:val="00B60EBE"/>
    <w:rsid w:val="00B61130"/>
    <w:rsid w:val="00B61276"/>
    <w:rsid w:val="00B619BF"/>
    <w:rsid w:val="00B619FA"/>
    <w:rsid w:val="00B61A16"/>
    <w:rsid w:val="00B61AE2"/>
    <w:rsid w:val="00B630D2"/>
    <w:rsid w:val="00B63EAE"/>
    <w:rsid w:val="00B64C51"/>
    <w:rsid w:val="00B64E5D"/>
    <w:rsid w:val="00B64F4B"/>
    <w:rsid w:val="00B654F2"/>
    <w:rsid w:val="00B65F3E"/>
    <w:rsid w:val="00B660D0"/>
    <w:rsid w:val="00B662AD"/>
    <w:rsid w:val="00B664BA"/>
    <w:rsid w:val="00B671C6"/>
    <w:rsid w:val="00B6785F"/>
    <w:rsid w:val="00B67886"/>
    <w:rsid w:val="00B706C0"/>
    <w:rsid w:val="00B70B27"/>
    <w:rsid w:val="00B717C4"/>
    <w:rsid w:val="00B72654"/>
    <w:rsid w:val="00B72669"/>
    <w:rsid w:val="00B72673"/>
    <w:rsid w:val="00B72899"/>
    <w:rsid w:val="00B729B0"/>
    <w:rsid w:val="00B729D8"/>
    <w:rsid w:val="00B73051"/>
    <w:rsid w:val="00B732FA"/>
    <w:rsid w:val="00B74613"/>
    <w:rsid w:val="00B74833"/>
    <w:rsid w:val="00B74898"/>
    <w:rsid w:val="00B74FEA"/>
    <w:rsid w:val="00B75857"/>
    <w:rsid w:val="00B75BBA"/>
    <w:rsid w:val="00B76916"/>
    <w:rsid w:val="00B7704B"/>
    <w:rsid w:val="00B771D2"/>
    <w:rsid w:val="00B778C4"/>
    <w:rsid w:val="00B779D8"/>
    <w:rsid w:val="00B77BD8"/>
    <w:rsid w:val="00B8010B"/>
    <w:rsid w:val="00B80322"/>
    <w:rsid w:val="00B809F6"/>
    <w:rsid w:val="00B810B7"/>
    <w:rsid w:val="00B810E0"/>
    <w:rsid w:val="00B817BC"/>
    <w:rsid w:val="00B81877"/>
    <w:rsid w:val="00B8374D"/>
    <w:rsid w:val="00B83BCE"/>
    <w:rsid w:val="00B83E23"/>
    <w:rsid w:val="00B83E50"/>
    <w:rsid w:val="00B84129"/>
    <w:rsid w:val="00B84583"/>
    <w:rsid w:val="00B86983"/>
    <w:rsid w:val="00B870E5"/>
    <w:rsid w:val="00B87581"/>
    <w:rsid w:val="00B87747"/>
    <w:rsid w:val="00B8774C"/>
    <w:rsid w:val="00B8774D"/>
    <w:rsid w:val="00B9010D"/>
    <w:rsid w:val="00B90228"/>
    <w:rsid w:val="00B90301"/>
    <w:rsid w:val="00B91366"/>
    <w:rsid w:val="00B9156C"/>
    <w:rsid w:val="00B91787"/>
    <w:rsid w:val="00B91B00"/>
    <w:rsid w:val="00B91F88"/>
    <w:rsid w:val="00B9269E"/>
    <w:rsid w:val="00B9276B"/>
    <w:rsid w:val="00B92E34"/>
    <w:rsid w:val="00B93AF6"/>
    <w:rsid w:val="00B93B88"/>
    <w:rsid w:val="00B94C58"/>
    <w:rsid w:val="00B958F6"/>
    <w:rsid w:val="00B95D74"/>
    <w:rsid w:val="00B95E2A"/>
    <w:rsid w:val="00B95E34"/>
    <w:rsid w:val="00B9716D"/>
    <w:rsid w:val="00B9727D"/>
    <w:rsid w:val="00B97342"/>
    <w:rsid w:val="00B977CB"/>
    <w:rsid w:val="00B979AF"/>
    <w:rsid w:val="00BA1FA3"/>
    <w:rsid w:val="00BA2FBE"/>
    <w:rsid w:val="00BA31B2"/>
    <w:rsid w:val="00BA3828"/>
    <w:rsid w:val="00BA39BD"/>
    <w:rsid w:val="00BA3C61"/>
    <w:rsid w:val="00BA3C91"/>
    <w:rsid w:val="00BA3CAE"/>
    <w:rsid w:val="00BA414B"/>
    <w:rsid w:val="00BA4CDC"/>
    <w:rsid w:val="00BA4E2D"/>
    <w:rsid w:val="00BA4FCD"/>
    <w:rsid w:val="00BA54AB"/>
    <w:rsid w:val="00BA58EF"/>
    <w:rsid w:val="00BA5C60"/>
    <w:rsid w:val="00BA5D37"/>
    <w:rsid w:val="00BA60F1"/>
    <w:rsid w:val="00BA6196"/>
    <w:rsid w:val="00BA6417"/>
    <w:rsid w:val="00BA6E13"/>
    <w:rsid w:val="00BA780D"/>
    <w:rsid w:val="00BA7E89"/>
    <w:rsid w:val="00BA7E90"/>
    <w:rsid w:val="00BB07FE"/>
    <w:rsid w:val="00BB0ADD"/>
    <w:rsid w:val="00BB0E8D"/>
    <w:rsid w:val="00BB13EB"/>
    <w:rsid w:val="00BB1684"/>
    <w:rsid w:val="00BB21E8"/>
    <w:rsid w:val="00BB26E5"/>
    <w:rsid w:val="00BB2AC2"/>
    <w:rsid w:val="00BB2F21"/>
    <w:rsid w:val="00BB3406"/>
    <w:rsid w:val="00BB350C"/>
    <w:rsid w:val="00BB449B"/>
    <w:rsid w:val="00BB465D"/>
    <w:rsid w:val="00BB4B07"/>
    <w:rsid w:val="00BB64D2"/>
    <w:rsid w:val="00BB695D"/>
    <w:rsid w:val="00BC0A94"/>
    <w:rsid w:val="00BC0DA4"/>
    <w:rsid w:val="00BC15A0"/>
    <w:rsid w:val="00BC1E1C"/>
    <w:rsid w:val="00BC2944"/>
    <w:rsid w:val="00BC2A29"/>
    <w:rsid w:val="00BC2BBD"/>
    <w:rsid w:val="00BC301B"/>
    <w:rsid w:val="00BC39E4"/>
    <w:rsid w:val="00BC3D97"/>
    <w:rsid w:val="00BC445A"/>
    <w:rsid w:val="00BC4721"/>
    <w:rsid w:val="00BC4F80"/>
    <w:rsid w:val="00BC5533"/>
    <w:rsid w:val="00BC5741"/>
    <w:rsid w:val="00BC6AD1"/>
    <w:rsid w:val="00BC70DC"/>
    <w:rsid w:val="00BC7297"/>
    <w:rsid w:val="00BC758C"/>
    <w:rsid w:val="00BD00B8"/>
    <w:rsid w:val="00BD0B4A"/>
    <w:rsid w:val="00BD0BEB"/>
    <w:rsid w:val="00BD16DC"/>
    <w:rsid w:val="00BD261A"/>
    <w:rsid w:val="00BD33A5"/>
    <w:rsid w:val="00BD3F91"/>
    <w:rsid w:val="00BD4435"/>
    <w:rsid w:val="00BD485A"/>
    <w:rsid w:val="00BD5C73"/>
    <w:rsid w:val="00BD5CC4"/>
    <w:rsid w:val="00BD6B64"/>
    <w:rsid w:val="00BD6E20"/>
    <w:rsid w:val="00BD72E5"/>
    <w:rsid w:val="00BD77CD"/>
    <w:rsid w:val="00BE0E2B"/>
    <w:rsid w:val="00BE0FD5"/>
    <w:rsid w:val="00BE110C"/>
    <w:rsid w:val="00BE181D"/>
    <w:rsid w:val="00BE1A72"/>
    <w:rsid w:val="00BE1E47"/>
    <w:rsid w:val="00BE201E"/>
    <w:rsid w:val="00BE253C"/>
    <w:rsid w:val="00BE2774"/>
    <w:rsid w:val="00BE28F9"/>
    <w:rsid w:val="00BE2E42"/>
    <w:rsid w:val="00BE3278"/>
    <w:rsid w:val="00BE38BF"/>
    <w:rsid w:val="00BE3F9D"/>
    <w:rsid w:val="00BE4560"/>
    <w:rsid w:val="00BE6725"/>
    <w:rsid w:val="00BE6EC3"/>
    <w:rsid w:val="00BE7721"/>
    <w:rsid w:val="00BE7AE3"/>
    <w:rsid w:val="00BF0C8C"/>
    <w:rsid w:val="00BF0DC8"/>
    <w:rsid w:val="00BF0E6C"/>
    <w:rsid w:val="00BF126A"/>
    <w:rsid w:val="00BF211F"/>
    <w:rsid w:val="00BF289F"/>
    <w:rsid w:val="00BF30A5"/>
    <w:rsid w:val="00BF3253"/>
    <w:rsid w:val="00BF32EF"/>
    <w:rsid w:val="00BF609E"/>
    <w:rsid w:val="00BF6E64"/>
    <w:rsid w:val="00C001D9"/>
    <w:rsid w:val="00C001F0"/>
    <w:rsid w:val="00C006DB"/>
    <w:rsid w:val="00C00EEB"/>
    <w:rsid w:val="00C01C8E"/>
    <w:rsid w:val="00C01D72"/>
    <w:rsid w:val="00C01FC8"/>
    <w:rsid w:val="00C02CAB"/>
    <w:rsid w:val="00C03456"/>
    <w:rsid w:val="00C036F2"/>
    <w:rsid w:val="00C043D7"/>
    <w:rsid w:val="00C04A31"/>
    <w:rsid w:val="00C04F03"/>
    <w:rsid w:val="00C06052"/>
    <w:rsid w:val="00C060AB"/>
    <w:rsid w:val="00C0617C"/>
    <w:rsid w:val="00C063CA"/>
    <w:rsid w:val="00C0772B"/>
    <w:rsid w:val="00C07D7B"/>
    <w:rsid w:val="00C07F64"/>
    <w:rsid w:val="00C10E28"/>
    <w:rsid w:val="00C11216"/>
    <w:rsid w:val="00C1166C"/>
    <w:rsid w:val="00C116DD"/>
    <w:rsid w:val="00C1189A"/>
    <w:rsid w:val="00C13E0F"/>
    <w:rsid w:val="00C149A0"/>
    <w:rsid w:val="00C14EE6"/>
    <w:rsid w:val="00C152C4"/>
    <w:rsid w:val="00C15E6C"/>
    <w:rsid w:val="00C15ECA"/>
    <w:rsid w:val="00C15F0F"/>
    <w:rsid w:val="00C169B5"/>
    <w:rsid w:val="00C17695"/>
    <w:rsid w:val="00C178EF"/>
    <w:rsid w:val="00C17F0B"/>
    <w:rsid w:val="00C206E8"/>
    <w:rsid w:val="00C21323"/>
    <w:rsid w:val="00C21572"/>
    <w:rsid w:val="00C21C15"/>
    <w:rsid w:val="00C2214C"/>
    <w:rsid w:val="00C230A5"/>
    <w:rsid w:val="00C23298"/>
    <w:rsid w:val="00C234C8"/>
    <w:rsid w:val="00C235E3"/>
    <w:rsid w:val="00C23A23"/>
    <w:rsid w:val="00C23D34"/>
    <w:rsid w:val="00C2464E"/>
    <w:rsid w:val="00C25B26"/>
    <w:rsid w:val="00C26409"/>
    <w:rsid w:val="00C26C4E"/>
    <w:rsid w:val="00C27A88"/>
    <w:rsid w:val="00C3009D"/>
    <w:rsid w:val="00C3123B"/>
    <w:rsid w:val="00C313D6"/>
    <w:rsid w:val="00C31785"/>
    <w:rsid w:val="00C31D8C"/>
    <w:rsid w:val="00C32288"/>
    <w:rsid w:val="00C32C7E"/>
    <w:rsid w:val="00C32EFB"/>
    <w:rsid w:val="00C3306B"/>
    <w:rsid w:val="00C3375C"/>
    <w:rsid w:val="00C3395B"/>
    <w:rsid w:val="00C33B5F"/>
    <w:rsid w:val="00C33F15"/>
    <w:rsid w:val="00C3479A"/>
    <w:rsid w:val="00C34CEA"/>
    <w:rsid w:val="00C353DF"/>
    <w:rsid w:val="00C358BC"/>
    <w:rsid w:val="00C35B81"/>
    <w:rsid w:val="00C35C63"/>
    <w:rsid w:val="00C36683"/>
    <w:rsid w:val="00C400C7"/>
    <w:rsid w:val="00C41A17"/>
    <w:rsid w:val="00C4213C"/>
    <w:rsid w:val="00C4241C"/>
    <w:rsid w:val="00C42A3F"/>
    <w:rsid w:val="00C4305A"/>
    <w:rsid w:val="00C43A4C"/>
    <w:rsid w:val="00C446FE"/>
    <w:rsid w:val="00C450F7"/>
    <w:rsid w:val="00C45C2C"/>
    <w:rsid w:val="00C45F1D"/>
    <w:rsid w:val="00C4701E"/>
    <w:rsid w:val="00C4728E"/>
    <w:rsid w:val="00C474B9"/>
    <w:rsid w:val="00C50692"/>
    <w:rsid w:val="00C50BF3"/>
    <w:rsid w:val="00C51956"/>
    <w:rsid w:val="00C52764"/>
    <w:rsid w:val="00C5282F"/>
    <w:rsid w:val="00C52AE9"/>
    <w:rsid w:val="00C53763"/>
    <w:rsid w:val="00C53E30"/>
    <w:rsid w:val="00C53E4F"/>
    <w:rsid w:val="00C53EDF"/>
    <w:rsid w:val="00C543C8"/>
    <w:rsid w:val="00C54AE2"/>
    <w:rsid w:val="00C54BBC"/>
    <w:rsid w:val="00C54C62"/>
    <w:rsid w:val="00C5549A"/>
    <w:rsid w:val="00C55EE2"/>
    <w:rsid w:val="00C56BD6"/>
    <w:rsid w:val="00C57121"/>
    <w:rsid w:val="00C57CF7"/>
    <w:rsid w:val="00C57FE9"/>
    <w:rsid w:val="00C604C4"/>
    <w:rsid w:val="00C60B49"/>
    <w:rsid w:val="00C61564"/>
    <w:rsid w:val="00C61C9C"/>
    <w:rsid w:val="00C6221E"/>
    <w:rsid w:val="00C62400"/>
    <w:rsid w:val="00C62957"/>
    <w:rsid w:val="00C62B1E"/>
    <w:rsid w:val="00C62FFB"/>
    <w:rsid w:val="00C636AA"/>
    <w:rsid w:val="00C63DCA"/>
    <w:rsid w:val="00C641D5"/>
    <w:rsid w:val="00C65D1D"/>
    <w:rsid w:val="00C66094"/>
    <w:rsid w:val="00C662BD"/>
    <w:rsid w:val="00C663F2"/>
    <w:rsid w:val="00C66B28"/>
    <w:rsid w:val="00C671DF"/>
    <w:rsid w:val="00C67B4B"/>
    <w:rsid w:val="00C723DE"/>
    <w:rsid w:val="00C724B6"/>
    <w:rsid w:val="00C72C7B"/>
    <w:rsid w:val="00C72DB6"/>
    <w:rsid w:val="00C7327D"/>
    <w:rsid w:val="00C73433"/>
    <w:rsid w:val="00C738C7"/>
    <w:rsid w:val="00C73B1F"/>
    <w:rsid w:val="00C74393"/>
    <w:rsid w:val="00C74795"/>
    <w:rsid w:val="00C747DF"/>
    <w:rsid w:val="00C75A47"/>
    <w:rsid w:val="00C7614E"/>
    <w:rsid w:val="00C761A7"/>
    <w:rsid w:val="00C76B02"/>
    <w:rsid w:val="00C76C4D"/>
    <w:rsid w:val="00C76F1F"/>
    <w:rsid w:val="00C806A4"/>
    <w:rsid w:val="00C812AF"/>
    <w:rsid w:val="00C81FB7"/>
    <w:rsid w:val="00C82842"/>
    <w:rsid w:val="00C82E8D"/>
    <w:rsid w:val="00C8338A"/>
    <w:rsid w:val="00C83C2F"/>
    <w:rsid w:val="00C84863"/>
    <w:rsid w:val="00C857EE"/>
    <w:rsid w:val="00C8658D"/>
    <w:rsid w:val="00C87053"/>
    <w:rsid w:val="00C879A5"/>
    <w:rsid w:val="00C87E1B"/>
    <w:rsid w:val="00C90914"/>
    <w:rsid w:val="00C913AD"/>
    <w:rsid w:val="00C91446"/>
    <w:rsid w:val="00C918A1"/>
    <w:rsid w:val="00C91E77"/>
    <w:rsid w:val="00C920C6"/>
    <w:rsid w:val="00C93DB5"/>
    <w:rsid w:val="00C946AB"/>
    <w:rsid w:val="00C94A01"/>
    <w:rsid w:val="00C95CFE"/>
    <w:rsid w:val="00C95D7A"/>
    <w:rsid w:val="00C9633F"/>
    <w:rsid w:val="00C96639"/>
    <w:rsid w:val="00C966E9"/>
    <w:rsid w:val="00C97A44"/>
    <w:rsid w:val="00CA080A"/>
    <w:rsid w:val="00CA101D"/>
    <w:rsid w:val="00CA1034"/>
    <w:rsid w:val="00CA1459"/>
    <w:rsid w:val="00CA1BD5"/>
    <w:rsid w:val="00CA28BB"/>
    <w:rsid w:val="00CA50B1"/>
    <w:rsid w:val="00CA550A"/>
    <w:rsid w:val="00CA5BEA"/>
    <w:rsid w:val="00CA5E75"/>
    <w:rsid w:val="00CA67AC"/>
    <w:rsid w:val="00CA7058"/>
    <w:rsid w:val="00CA70BF"/>
    <w:rsid w:val="00CA7774"/>
    <w:rsid w:val="00CA79DA"/>
    <w:rsid w:val="00CA7D8A"/>
    <w:rsid w:val="00CA7F40"/>
    <w:rsid w:val="00CB0301"/>
    <w:rsid w:val="00CB0DCA"/>
    <w:rsid w:val="00CB1A1F"/>
    <w:rsid w:val="00CB216F"/>
    <w:rsid w:val="00CB2B6D"/>
    <w:rsid w:val="00CB323D"/>
    <w:rsid w:val="00CB349A"/>
    <w:rsid w:val="00CB3849"/>
    <w:rsid w:val="00CB385D"/>
    <w:rsid w:val="00CB3C2C"/>
    <w:rsid w:val="00CB41AA"/>
    <w:rsid w:val="00CB46C6"/>
    <w:rsid w:val="00CB4976"/>
    <w:rsid w:val="00CB49C2"/>
    <w:rsid w:val="00CB544F"/>
    <w:rsid w:val="00CB59B6"/>
    <w:rsid w:val="00CB60B6"/>
    <w:rsid w:val="00CC02B9"/>
    <w:rsid w:val="00CC12BE"/>
    <w:rsid w:val="00CC1849"/>
    <w:rsid w:val="00CC1B63"/>
    <w:rsid w:val="00CC218A"/>
    <w:rsid w:val="00CC21B1"/>
    <w:rsid w:val="00CC2507"/>
    <w:rsid w:val="00CC2F69"/>
    <w:rsid w:val="00CC38A8"/>
    <w:rsid w:val="00CC3A34"/>
    <w:rsid w:val="00CC4AC0"/>
    <w:rsid w:val="00CC59FD"/>
    <w:rsid w:val="00CC5CC4"/>
    <w:rsid w:val="00CC664E"/>
    <w:rsid w:val="00CC74EA"/>
    <w:rsid w:val="00CD0F33"/>
    <w:rsid w:val="00CD0FF9"/>
    <w:rsid w:val="00CD12A0"/>
    <w:rsid w:val="00CD140A"/>
    <w:rsid w:val="00CD240E"/>
    <w:rsid w:val="00CD24A3"/>
    <w:rsid w:val="00CD261D"/>
    <w:rsid w:val="00CD2AA2"/>
    <w:rsid w:val="00CD2BB5"/>
    <w:rsid w:val="00CD2DD7"/>
    <w:rsid w:val="00CD36C1"/>
    <w:rsid w:val="00CD450B"/>
    <w:rsid w:val="00CD594F"/>
    <w:rsid w:val="00CD5A02"/>
    <w:rsid w:val="00CD5E5C"/>
    <w:rsid w:val="00CD623B"/>
    <w:rsid w:val="00CE08A6"/>
    <w:rsid w:val="00CE099F"/>
    <w:rsid w:val="00CE0E0B"/>
    <w:rsid w:val="00CE1E5C"/>
    <w:rsid w:val="00CE2359"/>
    <w:rsid w:val="00CE27DB"/>
    <w:rsid w:val="00CE2D39"/>
    <w:rsid w:val="00CE3D9E"/>
    <w:rsid w:val="00CE3EF4"/>
    <w:rsid w:val="00CE4165"/>
    <w:rsid w:val="00CE498D"/>
    <w:rsid w:val="00CE4AA3"/>
    <w:rsid w:val="00CE52AE"/>
    <w:rsid w:val="00CE5C7E"/>
    <w:rsid w:val="00CE5FF1"/>
    <w:rsid w:val="00CE60D4"/>
    <w:rsid w:val="00CE62AE"/>
    <w:rsid w:val="00CE6634"/>
    <w:rsid w:val="00CE6D62"/>
    <w:rsid w:val="00CE6DCC"/>
    <w:rsid w:val="00CE6FAB"/>
    <w:rsid w:val="00CE76F3"/>
    <w:rsid w:val="00CF02A9"/>
    <w:rsid w:val="00CF0785"/>
    <w:rsid w:val="00CF07D9"/>
    <w:rsid w:val="00CF1258"/>
    <w:rsid w:val="00CF283E"/>
    <w:rsid w:val="00CF295E"/>
    <w:rsid w:val="00CF3528"/>
    <w:rsid w:val="00CF381A"/>
    <w:rsid w:val="00CF39DD"/>
    <w:rsid w:val="00CF3DBF"/>
    <w:rsid w:val="00CF50E0"/>
    <w:rsid w:val="00CF59B7"/>
    <w:rsid w:val="00CF59BE"/>
    <w:rsid w:val="00CF650E"/>
    <w:rsid w:val="00CF67DF"/>
    <w:rsid w:val="00CF6EDB"/>
    <w:rsid w:val="00CF728E"/>
    <w:rsid w:val="00CF74E3"/>
    <w:rsid w:val="00CF7B4F"/>
    <w:rsid w:val="00D00056"/>
    <w:rsid w:val="00D00C10"/>
    <w:rsid w:val="00D00F5C"/>
    <w:rsid w:val="00D015A6"/>
    <w:rsid w:val="00D019E9"/>
    <w:rsid w:val="00D022CC"/>
    <w:rsid w:val="00D03004"/>
    <w:rsid w:val="00D03D3D"/>
    <w:rsid w:val="00D03EB0"/>
    <w:rsid w:val="00D046EE"/>
    <w:rsid w:val="00D04A7C"/>
    <w:rsid w:val="00D04B88"/>
    <w:rsid w:val="00D04F58"/>
    <w:rsid w:val="00D05904"/>
    <w:rsid w:val="00D067AD"/>
    <w:rsid w:val="00D07748"/>
    <w:rsid w:val="00D07E1E"/>
    <w:rsid w:val="00D101A3"/>
    <w:rsid w:val="00D10818"/>
    <w:rsid w:val="00D10C35"/>
    <w:rsid w:val="00D13043"/>
    <w:rsid w:val="00D132D4"/>
    <w:rsid w:val="00D14416"/>
    <w:rsid w:val="00D14EFC"/>
    <w:rsid w:val="00D150BA"/>
    <w:rsid w:val="00D157EE"/>
    <w:rsid w:val="00D15E6D"/>
    <w:rsid w:val="00D1627F"/>
    <w:rsid w:val="00D16589"/>
    <w:rsid w:val="00D165A3"/>
    <w:rsid w:val="00D167AD"/>
    <w:rsid w:val="00D172B9"/>
    <w:rsid w:val="00D1775E"/>
    <w:rsid w:val="00D2102C"/>
    <w:rsid w:val="00D21105"/>
    <w:rsid w:val="00D21521"/>
    <w:rsid w:val="00D21DF7"/>
    <w:rsid w:val="00D21F99"/>
    <w:rsid w:val="00D232D7"/>
    <w:rsid w:val="00D235B6"/>
    <w:rsid w:val="00D23A6C"/>
    <w:rsid w:val="00D23F79"/>
    <w:rsid w:val="00D24202"/>
    <w:rsid w:val="00D242E0"/>
    <w:rsid w:val="00D2442E"/>
    <w:rsid w:val="00D249B8"/>
    <w:rsid w:val="00D254C0"/>
    <w:rsid w:val="00D255AB"/>
    <w:rsid w:val="00D26228"/>
    <w:rsid w:val="00D26273"/>
    <w:rsid w:val="00D26BF4"/>
    <w:rsid w:val="00D30841"/>
    <w:rsid w:val="00D309AF"/>
    <w:rsid w:val="00D31236"/>
    <w:rsid w:val="00D31CA0"/>
    <w:rsid w:val="00D32E9C"/>
    <w:rsid w:val="00D34019"/>
    <w:rsid w:val="00D343DB"/>
    <w:rsid w:val="00D349F8"/>
    <w:rsid w:val="00D34A4D"/>
    <w:rsid w:val="00D34A67"/>
    <w:rsid w:val="00D34CDB"/>
    <w:rsid w:val="00D3544A"/>
    <w:rsid w:val="00D36000"/>
    <w:rsid w:val="00D36589"/>
    <w:rsid w:val="00D36DA5"/>
    <w:rsid w:val="00D401C0"/>
    <w:rsid w:val="00D40516"/>
    <w:rsid w:val="00D40654"/>
    <w:rsid w:val="00D40C3E"/>
    <w:rsid w:val="00D40F27"/>
    <w:rsid w:val="00D41157"/>
    <w:rsid w:val="00D4204A"/>
    <w:rsid w:val="00D42185"/>
    <w:rsid w:val="00D421EA"/>
    <w:rsid w:val="00D423B4"/>
    <w:rsid w:val="00D42D78"/>
    <w:rsid w:val="00D43355"/>
    <w:rsid w:val="00D43D04"/>
    <w:rsid w:val="00D44ACC"/>
    <w:rsid w:val="00D44C2C"/>
    <w:rsid w:val="00D450A8"/>
    <w:rsid w:val="00D4514C"/>
    <w:rsid w:val="00D4640B"/>
    <w:rsid w:val="00D46C71"/>
    <w:rsid w:val="00D475CD"/>
    <w:rsid w:val="00D476C4"/>
    <w:rsid w:val="00D47F58"/>
    <w:rsid w:val="00D5019F"/>
    <w:rsid w:val="00D503D0"/>
    <w:rsid w:val="00D50856"/>
    <w:rsid w:val="00D51D2D"/>
    <w:rsid w:val="00D51DA3"/>
    <w:rsid w:val="00D52043"/>
    <w:rsid w:val="00D52F71"/>
    <w:rsid w:val="00D54568"/>
    <w:rsid w:val="00D548D6"/>
    <w:rsid w:val="00D549D8"/>
    <w:rsid w:val="00D54B6F"/>
    <w:rsid w:val="00D54E57"/>
    <w:rsid w:val="00D55D59"/>
    <w:rsid w:val="00D56046"/>
    <w:rsid w:val="00D5605E"/>
    <w:rsid w:val="00D56B6F"/>
    <w:rsid w:val="00D56E59"/>
    <w:rsid w:val="00D602C3"/>
    <w:rsid w:val="00D60C01"/>
    <w:rsid w:val="00D61C08"/>
    <w:rsid w:val="00D62F66"/>
    <w:rsid w:val="00D62FE3"/>
    <w:rsid w:val="00D630F2"/>
    <w:rsid w:val="00D633D3"/>
    <w:rsid w:val="00D63562"/>
    <w:rsid w:val="00D63A45"/>
    <w:rsid w:val="00D63A63"/>
    <w:rsid w:val="00D64233"/>
    <w:rsid w:val="00D64B18"/>
    <w:rsid w:val="00D64D11"/>
    <w:rsid w:val="00D65476"/>
    <w:rsid w:val="00D65C42"/>
    <w:rsid w:val="00D65FD3"/>
    <w:rsid w:val="00D66843"/>
    <w:rsid w:val="00D66C47"/>
    <w:rsid w:val="00D66F93"/>
    <w:rsid w:val="00D673B3"/>
    <w:rsid w:val="00D6758B"/>
    <w:rsid w:val="00D7078F"/>
    <w:rsid w:val="00D712BE"/>
    <w:rsid w:val="00D715BD"/>
    <w:rsid w:val="00D7183E"/>
    <w:rsid w:val="00D71B61"/>
    <w:rsid w:val="00D71CB6"/>
    <w:rsid w:val="00D732B9"/>
    <w:rsid w:val="00D73A31"/>
    <w:rsid w:val="00D74869"/>
    <w:rsid w:val="00D74937"/>
    <w:rsid w:val="00D74963"/>
    <w:rsid w:val="00D74A4D"/>
    <w:rsid w:val="00D75140"/>
    <w:rsid w:val="00D7565E"/>
    <w:rsid w:val="00D75690"/>
    <w:rsid w:val="00D75CF5"/>
    <w:rsid w:val="00D763D1"/>
    <w:rsid w:val="00D7672B"/>
    <w:rsid w:val="00D76C30"/>
    <w:rsid w:val="00D77073"/>
    <w:rsid w:val="00D77EA7"/>
    <w:rsid w:val="00D807A8"/>
    <w:rsid w:val="00D8176F"/>
    <w:rsid w:val="00D82502"/>
    <w:rsid w:val="00D82AD1"/>
    <w:rsid w:val="00D8335B"/>
    <w:rsid w:val="00D83483"/>
    <w:rsid w:val="00D8375F"/>
    <w:rsid w:val="00D8393C"/>
    <w:rsid w:val="00D846A5"/>
    <w:rsid w:val="00D84779"/>
    <w:rsid w:val="00D86376"/>
    <w:rsid w:val="00D86EB0"/>
    <w:rsid w:val="00D86FF5"/>
    <w:rsid w:val="00D87CF8"/>
    <w:rsid w:val="00D9001C"/>
    <w:rsid w:val="00D90EAC"/>
    <w:rsid w:val="00D91460"/>
    <w:rsid w:val="00D91BA2"/>
    <w:rsid w:val="00D924DD"/>
    <w:rsid w:val="00D92BDD"/>
    <w:rsid w:val="00D93B93"/>
    <w:rsid w:val="00D9498B"/>
    <w:rsid w:val="00D951EC"/>
    <w:rsid w:val="00D961D0"/>
    <w:rsid w:val="00D965D7"/>
    <w:rsid w:val="00D9682B"/>
    <w:rsid w:val="00D96948"/>
    <w:rsid w:val="00D96FBE"/>
    <w:rsid w:val="00D979DB"/>
    <w:rsid w:val="00DA0A4A"/>
    <w:rsid w:val="00DA0AA8"/>
    <w:rsid w:val="00DA0AD4"/>
    <w:rsid w:val="00DA0D53"/>
    <w:rsid w:val="00DA0EB9"/>
    <w:rsid w:val="00DA136F"/>
    <w:rsid w:val="00DA13C5"/>
    <w:rsid w:val="00DA14D1"/>
    <w:rsid w:val="00DA23A4"/>
    <w:rsid w:val="00DA23DA"/>
    <w:rsid w:val="00DA3C96"/>
    <w:rsid w:val="00DA3EE8"/>
    <w:rsid w:val="00DA41B5"/>
    <w:rsid w:val="00DA490A"/>
    <w:rsid w:val="00DA5205"/>
    <w:rsid w:val="00DA611C"/>
    <w:rsid w:val="00DA644C"/>
    <w:rsid w:val="00DA6714"/>
    <w:rsid w:val="00DA6E16"/>
    <w:rsid w:val="00DA720E"/>
    <w:rsid w:val="00DA789E"/>
    <w:rsid w:val="00DA7BD6"/>
    <w:rsid w:val="00DB0097"/>
    <w:rsid w:val="00DB0E51"/>
    <w:rsid w:val="00DB12F6"/>
    <w:rsid w:val="00DB15DD"/>
    <w:rsid w:val="00DB200D"/>
    <w:rsid w:val="00DB2199"/>
    <w:rsid w:val="00DB2741"/>
    <w:rsid w:val="00DB361E"/>
    <w:rsid w:val="00DB3745"/>
    <w:rsid w:val="00DB49CE"/>
    <w:rsid w:val="00DB4CC9"/>
    <w:rsid w:val="00DB5B11"/>
    <w:rsid w:val="00DB5F41"/>
    <w:rsid w:val="00DB60B1"/>
    <w:rsid w:val="00DB6769"/>
    <w:rsid w:val="00DB68E9"/>
    <w:rsid w:val="00DB733E"/>
    <w:rsid w:val="00DB7B52"/>
    <w:rsid w:val="00DC04A9"/>
    <w:rsid w:val="00DC07FC"/>
    <w:rsid w:val="00DC08B1"/>
    <w:rsid w:val="00DC0FA0"/>
    <w:rsid w:val="00DC1117"/>
    <w:rsid w:val="00DC18B2"/>
    <w:rsid w:val="00DC2A7E"/>
    <w:rsid w:val="00DC3967"/>
    <w:rsid w:val="00DC3D8C"/>
    <w:rsid w:val="00DC3FEC"/>
    <w:rsid w:val="00DC4168"/>
    <w:rsid w:val="00DC4DCB"/>
    <w:rsid w:val="00DC5C44"/>
    <w:rsid w:val="00DC6128"/>
    <w:rsid w:val="00DC659C"/>
    <w:rsid w:val="00DC7045"/>
    <w:rsid w:val="00DC7C73"/>
    <w:rsid w:val="00DD05A6"/>
    <w:rsid w:val="00DD0A07"/>
    <w:rsid w:val="00DD1AEC"/>
    <w:rsid w:val="00DD202A"/>
    <w:rsid w:val="00DD22C1"/>
    <w:rsid w:val="00DD2365"/>
    <w:rsid w:val="00DD2521"/>
    <w:rsid w:val="00DD350B"/>
    <w:rsid w:val="00DD3A0B"/>
    <w:rsid w:val="00DD4173"/>
    <w:rsid w:val="00DD43BF"/>
    <w:rsid w:val="00DD5C23"/>
    <w:rsid w:val="00DD6905"/>
    <w:rsid w:val="00DD6958"/>
    <w:rsid w:val="00DD6A07"/>
    <w:rsid w:val="00DD6F71"/>
    <w:rsid w:val="00DE027C"/>
    <w:rsid w:val="00DE0C89"/>
    <w:rsid w:val="00DE0D4A"/>
    <w:rsid w:val="00DE1C93"/>
    <w:rsid w:val="00DE1CE1"/>
    <w:rsid w:val="00DE1D1D"/>
    <w:rsid w:val="00DE2DCE"/>
    <w:rsid w:val="00DE34C1"/>
    <w:rsid w:val="00DE35D1"/>
    <w:rsid w:val="00DE3ADB"/>
    <w:rsid w:val="00DE51D8"/>
    <w:rsid w:val="00DE616F"/>
    <w:rsid w:val="00DE64B7"/>
    <w:rsid w:val="00DF037A"/>
    <w:rsid w:val="00DF04E4"/>
    <w:rsid w:val="00DF0603"/>
    <w:rsid w:val="00DF09AE"/>
    <w:rsid w:val="00DF2329"/>
    <w:rsid w:val="00DF2877"/>
    <w:rsid w:val="00DF2997"/>
    <w:rsid w:val="00DF3087"/>
    <w:rsid w:val="00DF3516"/>
    <w:rsid w:val="00DF4840"/>
    <w:rsid w:val="00DF4951"/>
    <w:rsid w:val="00DF50D7"/>
    <w:rsid w:val="00DF5787"/>
    <w:rsid w:val="00DF5A5D"/>
    <w:rsid w:val="00DF5AA0"/>
    <w:rsid w:val="00DF5B89"/>
    <w:rsid w:val="00DF5FA7"/>
    <w:rsid w:val="00DF6887"/>
    <w:rsid w:val="00E00A61"/>
    <w:rsid w:val="00E00E4D"/>
    <w:rsid w:val="00E01621"/>
    <w:rsid w:val="00E027C3"/>
    <w:rsid w:val="00E02832"/>
    <w:rsid w:val="00E03A37"/>
    <w:rsid w:val="00E03ECF"/>
    <w:rsid w:val="00E04DA6"/>
    <w:rsid w:val="00E05DFB"/>
    <w:rsid w:val="00E073AA"/>
    <w:rsid w:val="00E075FB"/>
    <w:rsid w:val="00E0771F"/>
    <w:rsid w:val="00E077A4"/>
    <w:rsid w:val="00E102DF"/>
    <w:rsid w:val="00E10956"/>
    <w:rsid w:val="00E10A0A"/>
    <w:rsid w:val="00E10B6A"/>
    <w:rsid w:val="00E10BEB"/>
    <w:rsid w:val="00E10D26"/>
    <w:rsid w:val="00E110AB"/>
    <w:rsid w:val="00E12532"/>
    <w:rsid w:val="00E12B98"/>
    <w:rsid w:val="00E132D7"/>
    <w:rsid w:val="00E13743"/>
    <w:rsid w:val="00E13CF5"/>
    <w:rsid w:val="00E14308"/>
    <w:rsid w:val="00E14808"/>
    <w:rsid w:val="00E148FB"/>
    <w:rsid w:val="00E159B1"/>
    <w:rsid w:val="00E15CEB"/>
    <w:rsid w:val="00E15DA6"/>
    <w:rsid w:val="00E163CA"/>
    <w:rsid w:val="00E166BE"/>
    <w:rsid w:val="00E1675F"/>
    <w:rsid w:val="00E1706F"/>
    <w:rsid w:val="00E173FA"/>
    <w:rsid w:val="00E17648"/>
    <w:rsid w:val="00E17BD9"/>
    <w:rsid w:val="00E17CE4"/>
    <w:rsid w:val="00E203F1"/>
    <w:rsid w:val="00E20602"/>
    <w:rsid w:val="00E20A4A"/>
    <w:rsid w:val="00E20ABC"/>
    <w:rsid w:val="00E211A2"/>
    <w:rsid w:val="00E2149B"/>
    <w:rsid w:val="00E214AF"/>
    <w:rsid w:val="00E21F9A"/>
    <w:rsid w:val="00E21FC0"/>
    <w:rsid w:val="00E2271A"/>
    <w:rsid w:val="00E22AFF"/>
    <w:rsid w:val="00E23077"/>
    <w:rsid w:val="00E23214"/>
    <w:rsid w:val="00E234F8"/>
    <w:rsid w:val="00E23E78"/>
    <w:rsid w:val="00E24A48"/>
    <w:rsid w:val="00E24B3C"/>
    <w:rsid w:val="00E24B81"/>
    <w:rsid w:val="00E24DD8"/>
    <w:rsid w:val="00E24E7A"/>
    <w:rsid w:val="00E250C4"/>
    <w:rsid w:val="00E25D56"/>
    <w:rsid w:val="00E25F61"/>
    <w:rsid w:val="00E2615E"/>
    <w:rsid w:val="00E26164"/>
    <w:rsid w:val="00E26C2C"/>
    <w:rsid w:val="00E27CCB"/>
    <w:rsid w:val="00E30008"/>
    <w:rsid w:val="00E30F5C"/>
    <w:rsid w:val="00E3161B"/>
    <w:rsid w:val="00E319D7"/>
    <w:rsid w:val="00E32E13"/>
    <w:rsid w:val="00E3372B"/>
    <w:rsid w:val="00E33AFD"/>
    <w:rsid w:val="00E33B71"/>
    <w:rsid w:val="00E34A36"/>
    <w:rsid w:val="00E35FA2"/>
    <w:rsid w:val="00E364C4"/>
    <w:rsid w:val="00E36EAF"/>
    <w:rsid w:val="00E3712B"/>
    <w:rsid w:val="00E37289"/>
    <w:rsid w:val="00E376CB"/>
    <w:rsid w:val="00E37FF3"/>
    <w:rsid w:val="00E4016B"/>
    <w:rsid w:val="00E40DB5"/>
    <w:rsid w:val="00E4107D"/>
    <w:rsid w:val="00E41CA8"/>
    <w:rsid w:val="00E41EC9"/>
    <w:rsid w:val="00E42AF3"/>
    <w:rsid w:val="00E434F7"/>
    <w:rsid w:val="00E436BF"/>
    <w:rsid w:val="00E43C19"/>
    <w:rsid w:val="00E45338"/>
    <w:rsid w:val="00E45D27"/>
    <w:rsid w:val="00E46452"/>
    <w:rsid w:val="00E46B42"/>
    <w:rsid w:val="00E47641"/>
    <w:rsid w:val="00E508C3"/>
    <w:rsid w:val="00E50DB3"/>
    <w:rsid w:val="00E51E2C"/>
    <w:rsid w:val="00E5277F"/>
    <w:rsid w:val="00E527BF"/>
    <w:rsid w:val="00E54DD6"/>
    <w:rsid w:val="00E55780"/>
    <w:rsid w:val="00E562D3"/>
    <w:rsid w:val="00E568D5"/>
    <w:rsid w:val="00E56ECA"/>
    <w:rsid w:val="00E61450"/>
    <w:rsid w:val="00E61C33"/>
    <w:rsid w:val="00E63004"/>
    <w:rsid w:val="00E64221"/>
    <w:rsid w:val="00E64FF8"/>
    <w:rsid w:val="00E66119"/>
    <w:rsid w:val="00E67491"/>
    <w:rsid w:val="00E674A9"/>
    <w:rsid w:val="00E678AD"/>
    <w:rsid w:val="00E678F1"/>
    <w:rsid w:val="00E7011E"/>
    <w:rsid w:val="00E701C7"/>
    <w:rsid w:val="00E70307"/>
    <w:rsid w:val="00E70624"/>
    <w:rsid w:val="00E70935"/>
    <w:rsid w:val="00E715E1"/>
    <w:rsid w:val="00E71C4E"/>
    <w:rsid w:val="00E72E61"/>
    <w:rsid w:val="00E73D1A"/>
    <w:rsid w:val="00E757AC"/>
    <w:rsid w:val="00E75806"/>
    <w:rsid w:val="00E76992"/>
    <w:rsid w:val="00E76C49"/>
    <w:rsid w:val="00E77756"/>
    <w:rsid w:val="00E8050C"/>
    <w:rsid w:val="00E80A07"/>
    <w:rsid w:val="00E80AC1"/>
    <w:rsid w:val="00E81EDF"/>
    <w:rsid w:val="00E82006"/>
    <w:rsid w:val="00E82052"/>
    <w:rsid w:val="00E821DD"/>
    <w:rsid w:val="00E8304A"/>
    <w:rsid w:val="00E83432"/>
    <w:rsid w:val="00E838FD"/>
    <w:rsid w:val="00E83CE9"/>
    <w:rsid w:val="00E84460"/>
    <w:rsid w:val="00E84D5F"/>
    <w:rsid w:val="00E84F37"/>
    <w:rsid w:val="00E85909"/>
    <w:rsid w:val="00E85BF1"/>
    <w:rsid w:val="00E86958"/>
    <w:rsid w:val="00E86D62"/>
    <w:rsid w:val="00E86F7D"/>
    <w:rsid w:val="00E872C1"/>
    <w:rsid w:val="00E8799C"/>
    <w:rsid w:val="00E90831"/>
    <w:rsid w:val="00E90B2E"/>
    <w:rsid w:val="00E91180"/>
    <w:rsid w:val="00E915F4"/>
    <w:rsid w:val="00E92450"/>
    <w:rsid w:val="00E94458"/>
    <w:rsid w:val="00E944EC"/>
    <w:rsid w:val="00E94691"/>
    <w:rsid w:val="00E94945"/>
    <w:rsid w:val="00E94ABF"/>
    <w:rsid w:val="00E95075"/>
    <w:rsid w:val="00E95504"/>
    <w:rsid w:val="00E95E50"/>
    <w:rsid w:val="00E96355"/>
    <w:rsid w:val="00E97A7A"/>
    <w:rsid w:val="00E97BDC"/>
    <w:rsid w:val="00EA05CA"/>
    <w:rsid w:val="00EA1906"/>
    <w:rsid w:val="00EA1DB4"/>
    <w:rsid w:val="00EA2EFD"/>
    <w:rsid w:val="00EA3F9B"/>
    <w:rsid w:val="00EA4000"/>
    <w:rsid w:val="00EA42B9"/>
    <w:rsid w:val="00EA4F53"/>
    <w:rsid w:val="00EA51A1"/>
    <w:rsid w:val="00EA5E34"/>
    <w:rsid w:val="00EA5F19"/>
    <w:rsid w:val="00EA78CC"/>
    <w:rsid w:val="00EA7A42"/>
    <w:rsid w:val="00EB0760"/>
    <w:rsid w:val="00EB13F2"/>
    <w:rsid w:val="00EB160D"/>
    <w:rsid w:val="00EB1A38"/>
    <w:rsid w:val="00EB31D6"/>
    <w:rsid w:val="00EB3503"/>
    <w:rsid w:val="00EB5D59"/>
    <w:rsid w:val="00EB5FE1"/>
    <w:rsid w:val="00EB614B"/>
    <w:rsid w:val="00EB62CF"/>
    <w:rsid w:val="00EB6676"/>
    <w:rsid w:val="00EB6B82"/>
    <w:rsid w:val="00EB710E"/>
    <w:rsid w:val="00EC095A"/>
    <w:rsid w:val="00EC0CBB"/>
    <w:rsid w:val="00EC11E7"/>
    <w:rsid w:val="00EC139C"/>
    <w:rsid w:val="00EC17FD"/>
    <w:rsid w:val="00EC2EF3"/>
    <w:rsid w:val="00EC30B6"/>
    <w:rsid w:val="00EC321C"/>
    <w:rsid w:val="00EC409E"/>
    <w:rsid w:val="00EC43A5"/>
    <w:rsid w:val="00EC4A91"/>
    <w:rsid w:val="00EC4B15"/>
    <w:rsid w:val="00EC4EEC"/>
    <w:rsid w:val="00EC5012"/>
    <w:rsid w:val="00EC5E31"/>
    <w:rsid w:val="00EC6BDC"/>
    <w:rsid w:val="00EC6C5E"/>
    <w:rsid w:val="00EC72C1"/>
    <w:rsid w:val="00EC7ED6"/>
    <w:rsid w:val="00ED00F2"/>
    <w:rsid w:val="00ED0920"/>
    <w:rsid w:val="00ED10F0"/>
    <w:rsid w:val="00ED123A"/>
    <w:rsid w:val="00ED1600"/>
    <w:rsid w:val="00ED1CF6"/>
    <w:rsid w:val="00ED2754"/>
    <w:rsid w:val="00ED5E37"/>
    <w:rsid w:val="00ED619E"/>
    <w:rsid w:val="00ED6A31"/>
    <w:rsid w:val="00ED6AA2"/>
    <w:rsid w:val="00ED6F44"/>
    <w:rsid w:val="00ED79FB"/>
    <w:rsid w:val="00EE0A02"/>
    <w:rsid w:val="00EE0BFC"/>
    <w:rsid w:val="00EE17BE"/>
    <w:rsid w:val="00EE1E46"/>
    <w:rsid w:val="00EE23BB"/>
    <w:rsid w:val="00EE25A7"/>
    <w:rsid w:val="00EE27AA"/>
    <w:rsid w:val="00EE2967"/>
    <w:rsid w:val="00EE2B9B"/>
    <w:rsid w:val="00EE2F02"/>
    <w:rsid w:val="00EE301F"/>
    <w:rsid w:val="00EE3311"/>
    <w:rsid w:val="00EE399F"/>
    <w:rsid w:val="00EE44AE"/>
    <w:rsid w:val="00EE4F7E"/>
    <w:rsid w:val="00EE535C"/>
    <w:rsid w:val="00EE5492"/>
    <w:rsid w:val="00EE54F3"/>
    <w:rsid w:val="00EE58FE"/>
    <w:rsid w:val="00EE5C93"/>
    <w:rsid w:val="00EE73B0"/>
    <w:rsid w:val="00EE7550"/>
    <w:rsid w:val="00EF0C9F"/>
    <w:rsid w:val="00EF0E46"/>
    <w:rsid w:val="00EF174E"/>
    <w:rsid w:val="00EF1A3A"/>
    <w:rsid w:val="00EF1C34"/>
    <w:rsid w:val="00EF269A"/>
    <w:rsid w:val="00EF33CC"/>
    <w:rsid w:val="00EF36F1"/>
    <w:rsid w:val="00EF370B"/>
    <w:rsid w:val="00EF40E6"/>
    <w:rsid w:val="00EF41DD"/>
    <w:rsid w:val="00EF5104"/>
    <w:rsid w:val="00EF56C1"/>
    <w:rsid w:val="00EF59E0"/>
    <w:rsid w:val="00EF5CB2"/>
    <w:rsid w:val="00EF5D24"/>
    <w:rsid w:val="00EF6185"/>
    <w:rsid w:val="00EF6252"/>
    <w:rsid w:val="00EF6658"/>
    <w:rsid w:val="00EF6739"/>
    <w:rsid w:val="00EF78EF"/>
    <w:rsid w:val="00EF7943"/>
    <w:rsid w:val="00EF7E46"/>
    <w:rsid w:val="00EF7EFF"/>
    <w:rsid w:val="00F0025A"/>
    <w:rsid w:val="00F0048E"/>
    <w:rsid w:val="00F00708"/>
    <w:rsid w:val="00F00945"/>
    <w:rsid w:val="00F00FCB"/>
    <w:rsid w:val="00F01043"/>
    <w:rsid w:val="00F01CF3"/>
    <w:rsid w:val="00F03CFF"/>
    <w:rsid w:val="00F03DD8"/>
    <w:rsid w:val="00F04AA6"/>
    <w:rsid w:val="00F05D65"/>
    <w:rsid w:val="00F05E74"/>
    <w:rsid w:val="00F0635B"/>
    <w:rsid w:val="00F06771"/>
    <w:rsid w:val="00F07557"/>
    <w:rsid w:val="00F07652"/>
    <w:rsid w:val="00F0788C"/>
    <w:rsid w:val="00F108B1"/>
    <w:rsid w:val="00F10A48"/>
    <w:rsid w:val="00F1146B"/>
    <w:rsid w:val="00F11769"/>
    <w:rsid w:val="00F12467"/>
    <w:rsid w:val="00F12776"/>
    <w:rsid w:val="00F12F7A"/>
    <w:rsid w:val="00F130AE"/>
    <w:rsid w:val="00F13FC2"/>
    <w:rsid w:val="00F144B8"/>
    <w:rsid w:val="00F1456B"/>
    <w:rsid w:val="00F147EF"/>
    <w:rsid w:val="00F14B51"/>
    <w:rsid w:val="00F14F7C"/>
    <w:rsid w:val="00F151E8"/>
    <w:rsid w:val="00F162DE"/>
    <w:rsid w:val="00F1663D"/>
    <w:rsid w:val="00F1694F"/>
    <w:rsid w:val="00F1788C"/>
    <w:rsid w:val="00F17964"/>
    <w:rsid w:val="00F1799E"/>
    <w:rsid w:val="00F17E86"/>
    <w:rsid w:val="00F2085E"/>
    <w:rsid w:val="00F20EDF"/>
    <w:rsid w:val="00F2186D"/>
    <w:rsid w:val="00F21A51"/>
    <w:rsid w:val="00F21CE2"/>
    <w:rsid w:val="00F22756"/>
    <w:rsid w:val="00F22D6E"/>
    <w:rsid w:val="00F23298"/>
    <w:rsid w:val="00F23321"/>
    <w:rsid w:val="00F244A6"/>
    <w:rsid w:val="00F24BE6"/>
    <w:rsid w:val="00F24D0F"/>
    <w:rsid w:val="00F25107"/>
    <w:rsid w:val="00F25329"/>
    <w:rsid w:val="00F2552C"/>
    <w:rsid w:val="00F259BF"/>
    <w:rsid w:val="00F2609D"/>
    <w:rsid w:val="00F269EB"/>
    <w:rsid w:val="00F26E63"/>
    <w:rsid w:val="00F27CC2"/>
    <w:rsid w:val="00F3031A"/>
    <w:rsid w:val="00F3053C"/>
    <w:rsid w:val="00F31520"/>
    <w:rsid w:val="00F31E70"/>
    <w:rsid w:val="00F32237"/>
    <w:rsid w:val="00F332AD"/>
    <w:rsid w:val="00F339A8"/>
    <w:rsid w:val="00F33E70"/>
    <w:rsid w:val="00F34166"/>
    <w:rsid w:val="00F344EC"/>
    <w:rsid w:val="00F34530"/>
    <w:rsid w:val="00F34912"/>
    <w:rsid w:val="00F3506A"/>
    <w:rsid w:val="00F357F3"/>
    <w:rsid w:val="00F3622F"/>
    <w:rsid w:val="00F36DB3"/>
    <w:rsid w:val="00F37CBE"/>
    <w:rsid w:val="00F4162F"/>
    <w:rsid w:val="00F424D6"/>
    <w:rsid w:val="00F439A7"/>
    <w:rsid w:val="00F4412E"/>
    <w:rsid w:val="00F4496B"/>
    <w:rsid w:val="00F44973"/>
    <w:rsid w:val="00F449A3"/>
    <w:rsid w:val="00F45044"/>
    <w:rsid w:val="00F456FB"/>
    <w:rsid w:val="00F45796"/>
    <w:rsid w:val="00F45D51"/>
    <w:rsid w:val="00F468DB"/>
    <w:rsid w:val="00F46A50"/>
    <w:rsid w:val="00F504CF"/>
    <w:rsid w:val="00F509EF"/>
    <w:rsid w:val="00F515D5"/>
    <w:rsid w:val="00F5195F"/>
    <w:rsid w:val="00F51B83"/>
    <w:rsid w:val="00F51D9D"/>
    <w:rsid w:val="00F52428"/>
    <w:rsid w:val="00F52CBE"/>
    <w:rsid w:val="00F543F2"/>
    <w:rsid w:val="00F544FF"/>
    <w:rsid w:val="00F54F7F"/>
    <w:rsid w:val="00F55C23"/>
    <w:rsid w:val="00F564BF"/>
    <w:rsid w:val="00F56F70"/>
    <w:rsid w:val="00F570AF"/>
    <w:rsid w:val="00F573A6"/>
    <w:rsid w:val="00F576AC"/>
    <w:rsid w:val="00F6057D"/>
    <w:rsid w:val="00F60C99"/>
    <w:rsid w:val="00F610B4"/>
    <w:rsid w:val="00F6143B"/>
    <w:rsid w:val="00F6183D"/>
    <w:rsid w:val="00F61918"/>
    <w:rsid w:val="00F619F5"/>
    <w:rsid w:val="00F623CC"/>
    <w:rsid w:val="00F625C7"/>
    <w:rsid w:val="00F625E7"/>
    <w:rsid w:val="00F625EE"/>
    <w:rsid w:val="00F630E7"/>
    <w:rsid w:val="00F63763"/>
    <w:rsid w:val="00F63DD7"/>
    <w:rsid w:val="00F63F7B"/>
    <w:rsid w:val="00F64B3B"/>
    <w:rsid w:val="00F64DE2"/>
    <w:rsid w:val="00F654FC"/>
    <w:rsid w:val="00F65A90"/>
    <w:rsid w:val="00F65ED8"/>
    <w:rsid w:val="00F6638F"/>
    <w:rsid w:val="00F66E2A"/>
    <w:rsid w:val="00F66E76"/>
    <w:rsid w:val="00F67160"/>
    <w:rsid w:val="00F678C3"/>
    <w:rsid w:val="00F67F9A"/>
    <w:rsid w:val="00F701C8"/>
    <w:rsid w:val="00F705E8"/>
    <w:rsid w:val="00F7226B"/>
    <w:rsid w:val="00F7294E"/>
    <w:rsid w:val="00F72993"/>
    <w:rsid w:val="00F73065"/>
    <w:rsid w:val="00F730DC"/>
    <w:rsid w:val="00F73F24"/>
    <w:rsid w:val="00F74ED6"/>
    <w:rsid w:val="00F75DA8"/>
    <w:rsid w:val="00F7625D"/>
    <w:rsid w:val="00F76369"/>
    <w:rsid w:val="00F76998"/>
    <w:rsid w:val="00F76C57"/>
    <w:rsid w:val="00F76C5A"/>
    <w:rsid w:val="00F76CAC"/>
    <w:rsid w:val="00F76E0C"/>
    <w:rsid w:val="00F76FF6"/>
    <w:rsid w:val="00F772BC"/>
    <w:rsid w:val="00F7733A"/>
    <w:rsid w:val="00F77A1B"/>
    <w:rsid w:val="00F77FD9"/>
    <w:rsid w:val="00F80AEE"/>
    <w:rsid w:val="00F814D0"/>
    <w:rsid w:val="00F8158B"/>
    <w:rsid w:val="00F81DF2"/>
    <w:rsid w:val="00F81EB7"/>
    <w:rsid w:val="00F831C2"/>
    <w:rsid w:val="00F832BD"/>
    <w:rsid w:val="00F83A02"/>
    <w:rsid w:val="00F84866"/>
    <w:rsid w:val="00F84D92"/>
    <w:rsid w:val="00F8551E"/>
    <w:rsid w:val="00F860B4"/>
    <w:rsid w:val="00F87061"/>
    <w:rsid w:val="00F87B28"/>
    <w:rsid w:val="00F900D5"/>
    <w:rsid w:val="00F912CE"/>
    <w:rsid w:val="00F91717"/>
    <w:rsid w:val="00F91B93"/>
    <w:rsid w:val="00F91C98"/>
    <w:rsid w:val="00F925A6"/>
    <w:rsid w:val="00F925C7"/>
    <w:rsid w:val="00F9266C"/>
    <w:rsid w:val="00F92F87"/>
    <w:rsid w:val="00F930EC"/>
    <w:rsid w:val="00F931E2"/>
    <w:rsid w:val="00F935CB"/>
    <w:rsid w:val="00F9375F"/>
    <w:rsid w:val="00F94477"/>
    <w:rsid w:val="00F95802"/>
    <w:rsid w:val="00F9695B"/>
    <w:rsid w:val="00F97967"/>
    <w:rsid w:val="00F97D5F"/>
    <w:rsid w:val="00FA0CDB"/>
    <w:rsid w:val="00FA101D"/>
    <w:rsid w:val="00FA1D4C"/>
    <w:rsid w:val="00FA1F46"/>
    <w:rsid w:val="00FA2581"/>
    <w:rsid w:val="00FA2626"/>
    <w:rsid w:val="00FA27E6"/>
    <w:rsid w:val="00FA2A21"/>
    <w:rsid w:val="00FA2B6A"/>
    <w:rsid w:val="00FA2E05"/>
    <w:rsid w:val="00FA2EDC"/>
    <w:rsid w:val="00FA2F1B"/>
    <w:rsid w:val="00FA3166"/>
    <w:rsid w:val="00FA39C9"/>
    <w:rsid w:val="00FA3D37"/>
    <w:rsid w:val="00FA4164"/>
    <w:rsid w:val="00FA42F3"/>
    <w:rsid w:val="00FA4356"/>
    <w:rsid w:val="00FA445C"/>
    <w:rsid w:val="00FA4EA6"/>
    <w:rsid w:val="00FA655F"/>
    <w:rsid w:val="00FA7449"/>
    <w:rsid w:val="00FB0439"/>
    <w:rsid w:val="00FB0659"/>
    <w:rsid w:val="00FB1F43"/>
    <w:rsid w:val="00FB2944"/>
    <w:rsid w:val="00FB3779"/>
    <w:rsid w:val="00FB4C31"/>
    <w:rsid w:val="00FB5653"/>
    <w:rsid w:val="00FB6229"/>
    <w:rsid w:val="00FB66BE"/>
    <w:rsid w:val="00FB7196"/>
    <w:rsid w:val="00FB7337"/>
    <w:rsid w:val="00FC1B12"/>
    <w:rsid w:val="00FC2BB9"/>
    <w:rsid w:val="00FC4949"/>
    <w:rsid w:val="00FC4C79"/>
    <w:rsid w:val="00FC5083"/>
    <w:rsid w:val="00FC598D"/>
    <w:rsid w:val="00FC64B1"/>
    <w:rsid w:val="00FC6988"/>
    <w:rsid w:val="00FC6C2E"/>
    <w:rsid w:val="00FC6D09"/>
    <w:rsid w:val="00FC7BC9"/>
    <w:rsid w:val="00FC7E70"/>
    <w:rsid w:val="00FD02B1"/>
    <w:rsid w:val="00FD07DB"/>
    <w:rsid w:val="00FD0B87"/>
    <w:rsid w:val="00FD0D8E"/>
    <w:rsid w:val="00FD1592"/>
    <w:rsid w:val="00FD2088"/>
    <w:rsid w:val="00FD31BC"/>
    <w:rsid w:val="00FD33C9"/>
    <w:rsid w:val="00FD4566"/>
    <w:rsid w:val="00FD49AD"/>
    <w:rsid w:val="00FD58AA"/>
    <w:rsid w:val="00FD62C7"/>
    <w:rsid w:val="00FD68CA"/>
    <w:rsid w:val="00FD6C2D"/>
    <w:rsid w:val="00FD6FCF"/>
    <w:rsid w:val="00FD75B5"/>
    <w:rsid w:val="00FD7AF3"/>
    <w:rsid w:val="00FE0589"/>
    <w:rsid w:val="00FE0B11"/>
    <w:rsid w:val="00FE1088"/>
    <w:rsid w:val="00FE14D3"/>
    <w:rsid w:val="00FE1D06"/>
    <w:rsid w:val="00FE2221"/>
    <w:rsid w:val="00FE2519"/>
    <w:rsid w:val="00FE3054"/>
    <w:rsid w:val="00FE3C2D"/>
    <w:rsid w:val="00FE4A0A"/>
    <w:rsid w:val="00FE6338"/>
    <w:rsid w:val="00FE6549"/>
    <w:rsid w:val="00FE7E6F"/>
    <w:rsid w:val="00FF02AA"/>
    <w:rsid w:val="00FF04D3"/>
    <w:rsid w:val="00FF04E5"/>
    <w:rsid w:val="00FF0807"/>
    <w:rsid w:val="00FF0DEF"/>
    <w:rsid w:val="00FF192C"/>
    <w:rsid w:val="00FF1A3D"/>
    <w:rsid w:val="00FF2D70"/>
    <w:rsid w:val="00FF3695"/>
    <w:rsid w:val="00FF4818"/>
    <w:rsid w:val="00FF5477"/>
    <w:rsid w:val="00FF5690"/>
    <w:rsid w:val="00FF5746"/>
    <w:rsid w:val="00FF6344"/>
    <w:rsid w:val="00FF6353"/>
    <w:rsid w:val="00FF69C6"/>
    <w:rsid w:val="00FF6B2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E472"/>
  <w15:docId w15:val="{AFE8442C-383B-4ECF-A8B2-FC6B653A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F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654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5D0F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rsid w:val="00F576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3A10A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9328E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1C66"/>
    <w:pPr>
      <w:jc w:val="both"/>
    </w:pPr>
    <w:rPr>
      <w:sz w:val="28"/>
      <w:szCs w:val="28"/>
    </w:rPr>
  </w:style>
  <w:style w:type="character" w:customStyle="1" w:styleId="BodyTextChar">
    <w:name w:val="Body Text Char"/>
    <w:uiPriority w:val="99"/>
    <w:semiHidden/>
    <w:locked/>
    <w:rsid w:val="005D0F16"/>
    <w:rPr>
      <w:sz w:val="24"/>
      <w:szCs w:val="24"/>
    </w:rPr>
  </w:style>
  <w:style w:type="table" w:styleId="a6">
    <w:name w:val="Table Grid"/>
    <w:basedOn w:val="a1"/>
    <w:uiPriority w:val="99"/>
    <w:rsid w:val="006C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C1C6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D0F16"/>
    <w:rPr>
      <w:sz w:val="24"/>
      <w:szCs w:val="24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E869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NormalANX">
    <w:name w:val="NormalANX"/>
    <w:basedOn w:val="a"/>
    <w:uiPriority w:val="99"/>
    <w:rsid w:val="00502B1E"/>
    <w:pPr>
      <w:spacing w:before="240" w:after="240" w:line="360" w:lineRule="auto"/>
      <w:ind w:firstLine="720"/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B067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FA445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FA445C"/>
    <w:rPr>
      <w:sz w:val="28"/>
      <w:szCs w:val="28"/>
      <w:lang w:val="ru-RU" w:eastAsia="ru-RU"/>
    </w:rPr>
  </w:style>
  <w:style w:type="character" w:customStyle="1" w:styleId="3">
    <w:name w:val="Знак Знак3"/>
    <w:uiPriority w:val="99"/>
    <w:rsid w:val="00220D67"/>
    <w:rPr>
      <w:sz w:val="28"/>
      <w:szCs w:val="28"/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57C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Subtitle"/>
    <w:basedOn w:val="a"/>
    <w:link w:val="a9"/>
    <w:uiPriority w:val="99"/>
    <w:qFormat/>
    <w:rsid w:val="00E21FC0"/>
    <w:pPr>
      <w:ind w:firstLine="709"/>
      <w:jc w:val="both"/>
    </w:pPr>
    <w:rPr>
      <w:sz w:val="28"/>
      <w:szCs w:val="28"/>
    </w:rPr>
  </w:style>
  <w:style w:type="character" w:customStyle="1" w:styleId="SubtitleChar">
    <w:name w:val="Subtitle Char"/>
    <w:uiPriority w:val="99"/>
    <w:locked/>
    <w:rsid w:val="005D0F16"/>
    <w:rPr>
      <w:rFonts w:ascii="Cambria" w:hAnsi="Cambria" w:cs="Cambria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E21FC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E21FC0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5D0F16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E21FC0"/>
    <w:rPr>
      <w:sz w:val="24"/>
      <w:szCs w:val="24"/>
    </w:rPr>
  </w:style>
  <w:style w:type="paragraph" w:styleId="23">
    <w:name w:val="Body Text First Indent 2"/>
    <w:basedOn w:val="aa"/>
    <w:link w:val="24"/>
    <w:uiPriority w:val="99"/>
    <w:rsid w:val="00E21FC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5D0F16"/>
    <w:rPr>
      <w:sz w:val="24"/>
      <w:szCs w:val="24"/>
    </w:rPr>
  </w:style>
  <w:style w:type="character" w:customStyle="1" w:styleId="24">
    <w:name w:val="Красная строка 2 Знак"/>
    <w:link w:val="23"/>
    <w:uiPriority w:val="99"/>
    <w:locked/>
    <w:rsid w:val="00E21FC0"/>
    <w:rPr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72654"/>
    <w:rPr>
      <w:rFonts w:ascii="Arial" w:hAnsi="Arial" w:cs="Arial"/>
      <w:i/>
      <w:iCs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6F6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6F6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5B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ЭЭГ"/>
    <w:basedOn w:val="a"/>
    <w:rsid w:val="00E214AF"/>
    <w:pPr>
      <w:spacing w:line="360" w:lineRule="auto"/>
      <w:ind w:firstLine="720"/>
      <w:jc w:val="both"/>
    </w:pPr>
  </w:style>
  <w:style w:type="paragraph" w:customStyle="1" w:styleId="03">
    <w:name w:val="Стиль По ширине Первая строка:  03 см"/>
    <w:basedOn w:val="a"/>
    <w:rsid w:val="00701DD2"/>
    <w:pPr>
      <w:ind w:firstLine="170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rsid w:val="00006B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11733B"/>
    <w:pPr>
      <w:ind w:left="720"/>
      <w:contextualSpacing/>
    </w:pPr>
  </w:style>
  <w:style w:type="character" w:styleId="af0">
    <w:name w:val="Emphasis"/>
    <w:basedOn w:val="a0"/>
    <w:uiPriority w:val="20"/>
    <w:qFormat/>
    <w:locked/>
    <w:rsid w:val="00AD5661"/>
    <w:rPr>
      <w:i/>
      <w:iCs/>
    </w:rPr>
  </w:style>
  <w:style w:type="paragraph" w:customStyle="1" w:styleId="s1">
    <w:name w:val="s_1"/>
    <w:basedOn w:val="a"/>
    <w:rsid w:val="00AD5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55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6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4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9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1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8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6A054DA8522BD0D79B6676B0E130284A74E400EF6EA3E89577B19757Q6N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6A054DA8522BD0D79B7A65ADE130284A70E104EF65A3E89577B19757Q6N2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624F-37EB-4125-8031-80F69CC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27</Pages>
  <Words>12056</Words>
  <Characters>68723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приложению №       решения сессии Совета депутатов Чамзинского района  от 21</vt:lpstr>
    </vt:vector>
  </TitlesOfParts>
  <Company>Krokoz™ Inc.</Company>
  <LinksUpToDate>false</LinksUpToDate>
  <CharactersWithSpaces>80618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приложению №       решения сессии Совета депутатов Чамзинского района  от 21</dc:title>
  <dc:subject/>
  <dc:creator>Райфо</dc:creator>
  <cp:keywords/>
  <dc:description/>
  <cp:lastModifiedBy>Shef</cp:lastModifiedBy>
  <cp:revision>111</cp:revision>
  <cp:lastPrinted>2022-12-05T05:59:00Z</cp:lastPrinted>
  <dcterms:created xsi:type="dcterms:W3CDTF">2021-12-20T05:08:00Z</dcterms:created>
  <dcterms:modified xsi:type="dcterms:W3CDTF">2022-12-23T15:40:00Z</dcterms:modified>
</cp:coreProperties>
</file>