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B" w:rsidRDefault="008F727B" w:rsidP="008F727B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Республика Мордовия </w:t>
      </w:r>
    </w:p>
    <w:p w:rsidR="008F727B" w:rsidRDefault="008F727B" w:rsidP="008F727B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tabs>
          <w:tab w:val="left" w:pos="3686"/>
          <w:tab w:val="left" w:pos="4111"/>
          <w:tab w:val="center" w:pos="4950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 31 » июня 2023 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№ 362</w:t>
      </w:r>
    </w:p>
    <w:p w:rsidR="008F727B" w:rsidRDefault="008F727B" w:rsidP="008F727B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 Чамзинка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</w:t>
      </w:r>
    </w:p>
    <w:p w:rsidR="008F727B" w:rsidRPr="00AA061B" w:rsidRDefault="008F727B" w:rsidP="008F727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Pr="00AA061B" w:rsidRDefault="008F727B" w:rsidP="008F727B">
      <w:pPr>
        <w:tabs>
          <w:tab w:val="left" w:pos="56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A06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8F727B" w:rsidRDefault="008F727B" w:rsidP="008F727B">
      <w:pPr>
        <w:rPr>
          <w:rFonts w:eastAsia="Calibri"/>
          <w:sz w:val="28"/>
          <w:szCs w:val="28"/>
        </w:rPr>
      </w:pP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8F727B" w:rsidRDefault="008F727B" w:rsidP="008F727B">
      <w:pPr>
        <w:jc w:val="center"/>
        <w:rPr>
          <w:rFonts w:eastAsia="Calibri"/>
          <w:sz w:val="28"/>
          <w:szCs w:val="28"/>
        </w:rPr>
      </w:pPr>
    </w:p>
    <w:p w:rsidR="008F727B" w:rsidRDefault="008F727B" w:rsidP="008F727B">
      <w:pPr>
        <w:pStyle w:val="a4"/>
        <w:numPr>
          <w:ilvl w:val="0"/>
          <w:numId w:val="1"/>
        </w:numPr>
        <w:rPr>
          <w:rFonts w:eastAsia="Calibri"/>
          <w:sz w:val="28"/>
          <w:szCs w:val="28"/>
        </w:rPr>
      </w:pPr>
      <w:r w:rsidRPr="004F108B">
        <w:rPr>
          <w:rFonts w:eastAsia="Calibri"/>
          <w:sz w:val="28"/>
          <w:szCs w:val="28"/>
        </w:rPr>
        <w:t>Внести в муниципальную программу «Укрепление общественного</w:t>
      </w:r>
      <w:r>
        <w:rPr>
          <w:rFonts w:eastAsia="Calibri"/>
          <w:sz w:val="28"/>
          <w:szCs w:val="28"/>
        </w:rPr>
        <w:t xml:space="preserve"> </w:t>
      </w:r>
      <w:r w:rsidRPr="00324ADB">
        <w:rPr>
          <w:rFonts w:eastAsia="Calibri"/>
          <w:sz w:val="28"/>
          <w:szCs w:val="28"/>
        </w:rPr>
        <w:t>порядка и</w:t>
      </w:r>
    </w:p>
    <w:p w:rsidR="008F727B" w:rsidRDefault="008F727B" w:rsidP="008F727B">
      <w:pPr>
        <w:ind w:firstLine="0"/>
        <w:rPr>
          <w:sz w:val="28"/>
          <w:szCs w:val="28"/>
        </w:rPr>
      </w:pPr>
      <w:r w:rsidRPr="00324ADB">
        <w:rPr>
          <w:rFonts w:eastAsia="Calibri"/>
          <w:sz w:val="28"/>
          <w:szCs w:val="28"/>
        </w:rPr>
        <w:t>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№749, изменени</w:t>
      </w:r>
      <w:r>
        <w:rPr>
          <w:rFonts w:eastAsia="Calibri"/>
          <w:sz w:val="28"/>
          <w:szCs w:val="28"/>
        </w:rPr>
        <w:t>е,</w:t>
      </w:r>
      <w:r w:rsidRPr="00324AD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073F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5073FB">
        <w:rPr>
          <w:sz w:val="28"/>
          <w:szCs w:val="28"/>
        </w:rPr>
        <w:t xml:space="preserve"> раздел I</w:t>
      </w:r>
      <w:r w:rsidRPr="005073FB">
        <w:rPr>
          <w:sz w:val="28"/>
          <w:szCs w:val="28"/>
          <w:lang w:val="en-US"/>
        </w:rPr>
        <w:t>I</w:t>
      </w:r>
      <w:r w:rsidRPr="005073FB">
        <w:rPr>
          <w:sz w:val="28"/>
          <w:szCs w:val="28"/>
        </w:rPr>
        <w:t>. «Общие мероприятия по укреплению общественного порядка, обеспечению общественной безопасности и предупреждению терроризма»</w:t>
      </w:r>
      <w:r w:rsidRPr="005073FB">
        <w:rPr>
          <w:b/>
          <w:sz w:val="28"/>
          <w:szCs w:val="28"/>
        </w:rPr>
        <w:t xml:space="preserve"> </w:t>
      </w:r>
      <w:r w:rsidRPr="005073FB">
        <w:rPr>
          <w:sz w:val="28"/>
          <w:szCs w:val="28"/>
        </w:rPr>
        <w:t>приложения к муниципальной программе «Укрепление общественного порядка и обеспечение общественной безопасности в Чамзинском муниципальном районе» пунктом 2.9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49"/>
        <w:gridCol w:w="1980"/>
        <w:gridCol w:w="1377"/>
        <w:gridCol w:w="1276"/>
        <w:gridCol w:w="1276"/>
        <w:gridCol w:w="1219"/>
      </w:tblGrid>
      <w:tr w:rsidR="008F727B" w:rsidTr="00C14C6B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№№ п/п.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  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jc w:val="center"/>
            </w:pPr>
            <w:r>
              <w:rPr>
                <w:sz w:val="22"/>
                <w:szCs w:val="22"/>
              </w:rPr>
              <w:t xml:space="preserve">Источники и объемы финансирования </w:t>
            </w:r>
          </w:p>
          <w:p w:rsidR="008F727B" w:rsidRDefault="008F727B" w:rsidP="00C14C6B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8F727B" w:rsidTr="00C14C6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B" w:rsidRDefault="008F727B" w:rsidP="00C14C6B">
            <w:pPr>
              <w:ind w:firstLine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8F727B" w:rsidTr="00C14C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B" w:rsidRDefault="008F727B" w:rsidP="00C14C6B"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        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       7</w:t>
            </w:r>
          </w:p>
        </w:tc>
      </w:tr>
      <w:tr w:rsidR="008F727B" w:rsidTr="00C14C6B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 xml:space="preserve">  2.9   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Pr="00CF147F" w:rsidRDefault="008F727B" w:rsidP="00C14C6B">
            <w:pPr>
              <w:ind w:firstLine="0"/>
              <w:jc w:val="left"/>
            </w:pPr>
            <w:r>
              <w:t xml:space="preserve">Организовать и провести мероприятия в дошкольных и общеобразовательных учреждениях района, предприятиях и организациях </w:t>
            </w:r>
            <w:r>
              <w:lastRenderedPageBreak/>
              <w:t>независимо от их форм собственности, направленные на противодействие распространению украинскими радикалами структурами идеологии терроризма и неонацизма и профилактический охват контингента лиц, подтверждённого ее влиянию, а также граждан, прибывающих с территорий ДНР, ЛНР, Запорожской, Херсонской областей Украины находящихся в ПВР беженцев и оставшихся на постоянное проживание в регионе.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lastRenderedPageBreak/>
              <w:t>Администрация Чамзинского муниципального района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7B" w:rsidRDefault="008F727B" w:rsidP="00C14C6B">
            <w:pPr>
              <w:ind w:firstLine="0"/>
            </w:pPr>
            <w:r>
              <w:rPr>
                <w:sz w:val="22"/>
                <w:szCs w:val="22"/>
              </w:rPr>
              <w:t>2016-2025 г.г.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B" w:rsidRDefault="008F727B" w:rsidP="00C14C6B">
            <w:pPr>
              <w:ind w:firstLine="0"/>
            </w:pPr>
          </w:p>
        </w:tc>
      </w:tr>
      <w:tr w:rsidR="008F727B" w:rsidTr="00C14C6B">
        <w:trPr>
          <w:trHeight w:val="12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7B" w:rsidRDefault="008F727B" w:rsidP="00C14C6B"/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B" w:rsidRDefault="008F727B" w:rsidP="00C14C6B">
            <w:pPr>
              <w:ind w:firstLine="0"/>
              <w:jc w:val="center"/>
            </w:pPr>
            <w:r w:rsidRPr="00B4334F">
              <w:t>Текущее финансирование</w:t>
            </w:r>
          </w:p>
        </w:tc>
      </w:tr>
    </w:tbl>
    <w:p w:rsidR="008F727B" w:rsidRPr="005073FB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315">
        <w:rPr>
          <w:sz w:val="28"/>
          <w:szCs w:val="28"/>
        </w:rPr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 РМ.</w:t>
      </w: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Pr="003B63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6315">
        <w:rPr>
          <w:sz w:val="28"/>
          <w:szCs w:val="28"/>
        </w:rPr>
        <w:t xml:space="preserve"> </w:t>
      </w:r>
      <w:proofErr w:type="spellStart"/>
      <w:r w:rsidRPr="003B6315">
        <w:rPr>
          <w:sz w:val="28"/>
          <w:szCs w:val="28"/>
        </w:rPr>
        <w:t>Чамзинского</w:t>
      </w:r>
      <w:proofErr w:type="spellEnd"/>
    </w:p>
    <w:p w:rsidR="008F727B" w:rsidRPr="003B6315" w:rsidRDefault="008F727B" w:rsidP="008F727B">
      <w:pPr>
        <w:ind w:firstLine="0"/>
        <w:rPr>
          <w:sz w:val="28"/>
          <w:szCs w:val="28"/>
        </w:rPr>
      </w:pPr>
      <w:r w:rsidRPr="003B6315">
        <w:rPr>
          <w:sz w:val="28"/>
          <w:szCs w:val="28"/>
        </w:rPr>
        <w:t xml:space="preserve">муниципального района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B6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Тюрякин</w:t>
      </w:r>
      <w:proofErr w:type="spellEnd"/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Pr="003B6315" w:rsidRDefault="008F727B" w:rsidP="008F727B">
      <w:pPr>
        <w:ind w:firstLine="0"/>
        <w:rPr>
          <w:sz w:val="28"/>
          <w:szCs w:val="28"/>
        </w:rPr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8F727B" w:rsidRDefault="008F727B" w:rsidP="008F727B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  <w:sectPr w:rsidR="007C4EAA" w:rsidSect="00C77B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704"/>
        <w:gridCol w:w="2977"/>
        <w:gridCol w:w="1701"/>
        <w:gridCol w:w="1417"/>
        <w:gridCol w:w="686"/>
        <w:gridCol w:w="709"/>
        <w:gridCol w:w="992"/>
        <w:gridCol w:w="709"/>
        <w:gridCol w:w="708"/>
        <w:gridCol w:w="709"/>
        <w:gridCol w:w="852"/>
        <w:gridCol w:w="850"/>
        <w:gridCol w:w="850"/>
        <w:gridCol w:w="698"/>
      </w:tblGrid>
      <w:tr w:rsidR="00B4334F" w:rsidRPr="00B4334F" w:rsidTr="00D66587">
        <w:trPr>
          <w:trHeight w:val="300"/>
        </w:trPr>
        <w:tc>
          <w:tcPr>
            <w:tcW w:w="704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lastRenderedPageBreak/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Ответственные исполнители</w:t>
            </w:r>
          </w:p>
        </w:tc>
        <w:tc>
          <w:tcPr>
            <w:tcW w:w="1417" w:type="dxa"/>
            <w:vMerge w:val="restart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Сроки исполнения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Источники и объемы финансирования</w:t>
            </w:r>
          </w:p>
        </w:tc>
      </w:tr>
      <w:tr w:rsidR="00B4334F" w:rsidRPr="00B4334F" w:rsidTr="00D66587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1C2EF5">
            <w:pPr>
              <w:ind w:firstLine="0"/>
              <w:jc w:val="center"/>
            </w:pP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(тыс. рублей)</w:t>
            </w:r>
          </w:p>
        </w:tc>
      </w:tr>
      <w:tr w:rsidR="00B4334F" w:rsidRPr="00B4334F" w:rsidTr="00F864CA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1C2EF5">
            <w:pPr>
              <w:ind w:firstLine="0"/>
            </w:pPr>
          </w:p>
        </w:tc>
        <w:tc>
          <w:tcPr>
            <w:tcW w:w="686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2016</w:t>
            </w:r>
          </w:p>
        </w:tc>
        <w:tc>
          <w:tcPr>
            <w:tcW w:w="709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2017</w:t>
            </w:r>
          </w:p>
        </w:tc>
        <w:tc>
          <w:tcPr>
            <w:tcW w:w="992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2018</w:t>
            </w:r>
          </w:p>
        </w:tc>
        <w:tc>
          <w:tcPr>
            <w:tcW w:w="709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2019</w:t>
            </w:r>
          </w:p>
        </w:tc>
        <w:tc>
          <w:tcPr>
            <w:tcW w:w="708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2020</w:t>
            </w:r>
          </w:p>
        </w:tc>
        <w:tc>
          <w:tcPr>
            <w:tcW w:w="709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2021</w:t>
            </w:r>
          </w:p>
        </w:tc>
        <w:tc>
          <w:tcPr>
            <w:tcW w:w="852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2022</w:t>
            </w:r>
          </w:p>
        </w:tc>
        <w:tc>
          <w:tcPr>
            <w:tcW w:w="850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2023</w:t>
            </w:r>
          </w:p>
        </w:tc>
        <w:tc>
          <w:tcPr>
            <w:tcW w:w="850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2024</w:t>
            </w:r>
          </w:p>
        </w:tc>
        <w:tc>
          <w:tcPr>
            <w:tcW w:w="698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2025</w:t>
            </w:r>
          </w:p>
        </w:tc>
      </w:tr>
      <w:tr w:rsidR="00B4334F" w:rsidRPr="00B4334F" w:rsidTr="00F864CA">
        <w:trPr>
          <w:trHeight w:val="315"/>
        </w:trPr>
        <w:tc>
          <w:tcPr>
            <w:tcW w:w="704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1</w:t>
            </w:r>
          </w:p>
        </w:tc>
        <w:tc>
          <w:tcPr>
            <w:tcW w:w="2977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2</w:t>
            </w:r>
          </w:p>
        </w:tc>
        <w:tc>
          <w:tcPr>
            <w:tcW w:w="1701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3</w:t>
            </w:r>
          </w:p>
        </w:tc>
        <w:tc>
          <w:tcPr>
            <w:tcW w:w="1417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4</w:t>
            </w:r>
          </w:p>
        </w:tc>
        <w:tc>
          <w:tcPr>
            <w:tcW w:w="686" w:type="dxa"/>
            <w:hideMark/>
          </w:tcPr>
          <w:p w:rsidR="00B4334F" w:rsidRPr="00B4334F" w:rsidRDefault="00B4334F" w:rsidP="001C2EF5">
            <w:pPr>
              <w:ind w:firstLine="0"/>
              <w:jc w:val="center"/>
            </w:pPr>
            <w:r w:rsidRPr="00B4334F">
              <w:t>5</w:t>
            </w:r>
          </w:p>
        </w:tc>
        <w:tc>
          <w:tcPr>
            <w:tcW w:w="709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8</w:t>
            </w:r>
          </w:p>
        </w:tc>
        <w:tc>
          <w:tcPr>
            <w:tcW w:w="708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9</w:t>
            </w:r>
          </w:p>
        </w:tc>
        <w:tc>
          <w:tcPr>
            <w:tcW w:w="709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10</w:t>
            </w:r>
          </w:p>
        </w:tc>
        <w:tc>
          <w:tcPr>
            <w:tcW w:w="852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11</w:t>
            </w:r>
          </w:p>
        </w:tc>
        <w:tc>
          <w:tcPr>
            <w:tcW w:w="850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12</w:t>
            </w:r>
          </w:p>
        </w:tc>
        <w:tc>
          <w:tcPr>
            <w:tcW w:w="850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13</w:t>
            </w:r>
          </w:p>
        </w:tc>
        <w:tc>
          <w:tcPr>
            <w:tcW w:w="698" w:type="dxa"/>
            <w:hideMark/>
          </w:tcPr>
          <w:p w:rsidR="00B4334F" w:rsidRPr="00B4334F" w:rsidRDefault="003F5675" w:rsidP="001C2EF5">
            <w:pPr>
              <w:ind w:firstLine="0"/>
              <w:jc w:val="center"/>
            </w:pPr>
            <w:r>
              <w:t>14</w:t>
            </w:r>
          </w:p>
        </w:tc>
      </w:tr>
      <w:tr w:rsidR="00B4334F" w:rsidRPr="00B4334F" w:rsidTr="00D66587">
        <w:trPr>
          <w:trHeight w:val="315"/>
        </w:trPr>
        <w:tc>
          <w:tcPr>
            <w:tcW w:w="14562" w:type="dxa"/>
            <w:gridSpan w:val="14"/>
            <w:hideMark/>
          </w:tcPr>
          <w:p w:rsidR="00B4334F" w:rsidRPr="00B4334F" w:rsidRDefault="005073FB" w:rsidP="00253485">
            <w:pPr>
              <w:ind w:firstLine="0"/>
              <w:jc w:val="center"/>
            </w:pPr>
            <w:r>
              <w:rPr>
                <w:lang w:val="en-US"/>
              </w:rPr>
              <w:t>II</w:t>
            </w:r>
            <w:r w:rsidR="00B4334F" w:rsidRPr="00B4334F">
              <w:t>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</w:tr>
      <w:tr w:rsidR="00B4334F" w:rsidRPr="00B4334F" w:rsidTr="00D66587">
        <w:trPr>
          <w:trHeight w:val="281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работу по установке систем видеообзора, реализовать проекты  по обустройству в р.п. Чамзинка и Комсомольский  охраняемых автостоянок (парковок), приближенных к рынкам, крупным торговым центрам,  предприятиям с массовым скоплением людей.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Чамзинского муниципального района, Администрации городских и сельских поселений. 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поселений. Средства республиканского и федерального бюджета.</w:t>
            </w:r>
          </w:p>
        </w:tc>
      </w:tr>
      <w:tr w:rsidR="00B4334F" w:rsidRPr="00B4334F" w:rsidTr="00D66587">
        <w:trPr>
          <w:trHeight w:val="2604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поселений,</w:t>
            </w:r>
            <w:r>
              <w:t xml:space="preserve"> </w:t>
            </w:r>
            <w:r w:rsidRPr="00B4334F">
              <w:t>Управляющая компания.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</w:t>
            </w:r>
          </w:p>
        </w:tc>
      </w:tr>
      <w:tr w:rsidR="00B4334F" w:rsidRPr="00B4334F" w:rsidTr="00D66587">
        <w:trPr>
          <w:trHeight w:val="2814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Организовать тесное взаимодействие председателей домовых и уличных комитетов с участковыми уполномоченными милиции (обмен информацией). Проработать вопрос о вознаграждении председателей ТСЖ, домкомов и повышении их </w:t>
            </w:r>
            <w:r w:rsidRPr="00B4334F">
              <w:lastRenderedPageBreak/>
              <w:t>роли в информировании о подозрительных лицах, квартирах, самогоноварении.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Главы администраций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D66587">
        <w:trPr>
          <w:trHeight w:val="2814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проверки по исключению продажи крепких алкогольных напитков, а также слабоалкогольных напитков в стеклотаре 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администрации поселений.</w:t>
            </w:r>
            <w:r w:rsidRPr="00B4334F">
              <w:br/>
              <w:t>ММО МВД России «Чамзинский»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финансирование.</w:t>
            </w:r>
          </w:p>
        </w:tc>
      </w:tr>
      <w:tr w:rsidR="00B4334F" w:rsidRPr="00B4334F" w:rsidTr="00D66587">
        <w:trPr>
          <w:trHeight w:val="3098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Антитеррористическая комиссия, администрации городских и сельских поселений.</w:t>
            </w:r>
            <w:r w:rsidRPr="00B4334F">
              <w:br/>
              <w:t>ММО МВД России «Чамзинский»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ежегодно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D66587">
        <w:trPr>
          <w:trHeight w:val="4799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ксенофобии, национальной и расовой нетерпимости.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администрации поселений.</w:t>
            </w:r>
            <w:r w:rsidRPr="00B4334F">
              <w:br/>
              <w:t>ММО МВД России «Чамзинский»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D66587">
        <w:trPr>
          <w:trHeight w:val="2531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Инициировать предупреждение их 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администрации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D66587">
        <w:trPr>
          <w:trHeight w:val="2977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Администрация Чамзинского муниципального района, администрации поселений.</w:t>
            </w:r>
            <w:r w:rsidRPr="00B4334F">
              <w:br/>
              <w:t>ММО МВД России «Чамзинский»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A76E60" w:rsidRPr="00B4334F" w:rsidTr="00D66587">
        <w:trPr>
          <w:trHeight w:val="2977"/>
        </w:trPr>
        <w:tc>
          <w:tcPr>
            <w:tcW w:w="704" w:type="dxa"/>
          </w:tcPr>
          <w:p w:rsidR="00A76E60" w:rsidRPr="00E25FF1" w:rsidRDefault="00A76E60" w:rsidP="00A76E6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2977" w:type="dxa"/>
          </w:tcPr>
          <w:p w:rsidR="00A76E60" w:rsidRPr="00E25FF1" w:rsidRDefault="00A76E60" w:rsidP="00A76E60">
            <w:pPr>
              <w:ind w:firstLine="0"/>
            </w:pPr>
            <w:r>
              <w:t>Организовать и провести мероприятия в дошкольных и общеобразовательных учреждениях района, предприятиях и организациях независимо от их форм собственности, направленные на противодействие распространению украинскими радикалами структурами идеологии терроризма и неонацизма и профилактический охват контингента лиц, подтверждённого ее влиянию, а также граждан, прибывающих с территорий ДНР, ЛНР, Запорожской, Херсонской областей Украины находящихся в ПВР беженцев и оставшихся на постоянное проживание в регионе.</w:t>
            </w:r>
          </w:p>
        </w:tc>
        <w:tc>
          <w:tcPr>
            <w:tcW w:w="1701" w:type="dxa"/>
          </w:tcPr>
          <w:p w:rsidR="00A76E60" w:rsidRPr="00B4334F" w:rsidRDefault="00A76E60" w:rsidP="00A76E60">
            <w:pPr>
              <w:ind w:firstLine="0"/>
            </w:pPr>
            <w:r w:rsidRPr="00B4334F">
              <w:t>Администрация Чамзинского муниципального района, администрации поселений.</w:t>
            </w:r>
          </w:p>
        </w:tc>
        <w:tc>
          <w:tcPr>
            <w:tcW w:w="1417" w:type="dxa"/>
          </w:tcPr>
          <w:p w:rsidR="00A76E60" w:rsidRPr="00B4334F" w:rsidRDefault="00A76E60" w:rsidP="00A76E60">
            <w:pPr>
              <w:ind w:firstLine="0"/>
            </w:pPr>
            <w:r w:rsidRPr="00B4334F">
              <w:t>2016-2025г.г.</w:t>
            </w:r>
          </w:p>
        </w:tc>
        <w:tc>
          <w:tcPr>
            <w:tcW w:w="7763" w:type="dxa"/>
            <w:gridSpan w:val="10"/>
          </w:tcPr>
          <w:p w:rsidR="00A76E60" w:rsidRPr="00B4334F" w:rsidRDefault="00A76E60" w:rsidP="00A76E60">
            <w:pPr>
              <w:ind w:firstLine="0"/>
            </w:pPr>
            <w:r w:rsidRPr="00B4334F">
              <w:t>Текущее финансирование</w:t>
            </w:r>
          </w:p>
        </w:tc>
      </w:tr>
    </w:tbl>
    <w:p w:rsidR="00E25FF1" w:rsidRDefault="00E25FF1" w:rsidP="00961AE3">
      <w:pPr>
        <w:ind w:firstLine="0"/>
        <w:rPr>
          <w:bCs/>
        </w:rPr>
      </w:pPr>
    </w:p>
    <w:p w:rsidR="00E25FF1" w:rsidRDefault="00961AE3" w:rsidP="00E25FF1">
      <w:pPr>
        <w:ind w:firstLine="0"/>
        <w:rPr>
          <w:bCs/>
        </w:rPr>
      </w:pPr>
      <w:r w:rsidRPr="00961AE3">
        <w:rPr>
          <w:bCs/>
        </w:rPr>
        <w:t>Общий объем финансирования Программы за счет средств консолидированного бюджета Чамзинского муниципального района составляет:  21742 тыс. руб.</w:t>
      </w:r>
    </w:p>
    <w:p w:rsidR="00961AE3" w:rsidRPr="00961AE3" w:rsidRDefault="00E25FF1" w:rsidP="00E25FF1">
      <w:pPr>
        <w:ind w:firstLine="0"/>
        <w:rPr>
          <w:bCs/>
        </w:rPr>
      </w:pPr>
      <w:r>
        <w:rPr>
          <w:bCs/>
        </w:rPr>
        <w:lastRenderedPageBreak/>
        <w:t xml:space="preserve">            </w:t>
      </w:r>
      <w:r w:rsidR="00961AE3">
        <w:rPr>
          <w:bCs/>
        </w:rPr>
        <w:t xml:space="preserve">  </w:t>
      </w:r>
      <w:r w:rsidR="00961AE3" w:rsidRPr="00961AE3">
        <w:rPr>
          <w:bCs/>
        </w:rPr>
        <w:t xml:space="preserve">В том числе: </w:t>
      </w:r>
      <w:r w:rsidR="00961AE3" w:rsidRPr="00961AE3">
        <w:rPr>
          <w:bCs/>
        </w:rPr>
        <w:tab/>
        <w:t>2016 год – 1421,7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2017 год – 2129,7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2018 год – 2224,0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2019 год – 1987,8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2020 год – 2418,2 тыс. рублей</w:t>
      </w:r>
    </w:p>
    <w:p w:rsidR="00961AE3" w:rsidRPr="00961AE3" w:rsidRDefault="00961AE3" w:rsidP="00961AE3">
      <w:pPr>
        <w:tabs>
          <w:tab w:val="left" w:pos="5954"/>
        </w:tabs>
        <w:rPr>
          <w:bCs/>
        </w:rPr>
      </w:pPr>
      <w:r w:rsidRPr="00961AE3">
        <w:rPr>
          <w:bCs/>
        </w:rPr>
        <w:t xml:space="preserve">                                   2021 год – 2343,2тыс.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2022 год – 2458,4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</w:r>
      <w:r w:rsidRPr="00961AE3">
        <w:rPr>
          <w:bCs/>
        </w:rPr>
        <w:tab/>
        <w:t>2023 год – 2250,4 тыс. рублей</w:t>
      </w:r>
    </w:p>
    <w:p w:rsidR="00961AE3" w:rsidRPr="00961AE3" w:rsidRDefault="00961AE3" w:rsidP="00961AE3">
      <w:pPr>
        <w:rPr>
          <w:bCs/>
        </w:rPr>
      </w:pPr>
      <w:r w:rsidRPr="00961AE3">
        <w:rPr>
          <w:bCs/>
        </w:rPr>
        <w:tab/>
      </w:r>
      <w:r w:rsidRPr="00961AE3">
        <w:rPr>
          <w:bCs/>
        </w:rPr>
        <w:tab/>
        <w:t xml:space="preserve">            2024 год – 2253,0 тыс. рублей</w:t>
      </w:r>
    </w:p>
    <w:p w:rsidR="00961AE3" w:rsidRPr="00961AE3" w:rsidRDefault="00961AE3" w:rsidP="00961AE3">
      <w:pPr>
        <w:tabs>
          <w:tab w:val="left" w:pos="2265"/>
        </w:tabs>
        <w:rPr>
          <w:bCs/>
        </w:rPr>
      </w:pPr>
      <w:r w:rsidRPr="00961AE3">
        <w:rPr>
          <w:bCs/>
        </w:rPr>
        <w:t xml:space="preserve">                                   2025 год – 2255,6 тыс. рублей</w:t>
      </w:r>
    </w:p>
    <w:p w:rsidR="00961AE3" w:rsidRPr="00961AE3" w:rsidRDefault="00961AE3" w:rsidP="00961AE3">
      <w:pPr>
        <w:tabs>
          <w:tab w:val="left" w:pos="2265"/>
        </w:tabs>
        <w:rPr>
          <w:bCs/>
        </w:rPr>
      </w:pPr>
    </w:p>
    <w:p w:rsidR="00ED5EC3" w:rsidRDefault="00ED5EC3" w:rsidP="00B4334F">
      <w:pPr>
        <w:ind w:firstLine="0"/>
      </w:pPr>
    </w:p>
    <w:p w:rsidR="00961AE3" w:rsidRDefault="00961AE3">
      <w:pPr>
        <w:ind w:firstLine="0"/>
      </w:pPr>
    </w:p>
    <w:sectPr w:rsidR="00961AE3" w:rsidSect="00B43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7C"/>
    <w:multiLevelType w:val="multilevel"/>
    <w:tmpl w:val="0C44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066B9F"/>
    <w:rsid w:val="000A7EA7"/>
    <w:rsid w:val="00107C8F"/>
    <w:rsid w:val="001C2EF5"/>
    <w:rsid w:val="00253485"/>
    <w:rsid w:val="002C2D70"/>
    <w:rsid w:val="002D7700"/>
    <w:rsid w:val="00312CBC"/>
    <w:rsid w:val="0034455C"/>
    <w:rsid w:val="00384BE9"/>
    <w:rsid w:val="00390D18"/>
    <w:rsid w:val="003B6315"/>
    <w:rsid w:val="003F5675"/>
    <w:rsid w:val="005073FB"/>
    <w:rsid w:val="005A3845"/>
    <w:rsid w:val="006306F0"/>
    <w:rsid w:val="0065285C"/>
    <w:rsid w:val="007C4EAA"/>
    <w:rsid w:val="0080694E"/>
    <w:rsid w:val="008F727B"/>
    <w:rsid w:val="009369DE"/>
    <w:rsid w:val="00961AE3"/>
    <w:rsid w:val="0096347F"/>
    <w:rsid w:val="00A325BD"/>
    <w:rsid w:val="00A76E60"/>
    <w:rsid w:val="00A8574D"/>
    <w:rsid w:val="00B4334F"/>
    <w:rsid w:val="00B9329B"/>
    <w:rsid w:val="00C77B0B"/>
    <w:rsid w:val="00CC26F2"/>
    <w:rsid w:val="00CC2ABC"/>
    <w:rsid w:val="00D61A33"/>
    <w:rsid w:val="00D66587"/>
    <w:rsid w:val="00DC6628"/>
    <w:rsid w:val="00E25FF1"/>
    <w:rsid w:val="00E329CF"/>
    <w:rsid w:val="00E41895"/>
    <w:rsid w:val="00E75F7F"/>
    <w:rsid w:val="00ED5EC3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C2ABC"/>
  </w:style>
  <w:style w:type="paragraph" w:styleId="a4">
    <w:name w:val="List Paragraph"/>
    <w:basedOn w:val="a"/>
    <w:uiPriority w:val="34"/>
    <w:qFormat/>
    <w:rsid w:val="00107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cp:lastPrinted>2023-05-29T13:45:00Z</cp:lastPrinted>
  <dcterms:created xsi:type="dcterms:W3CDTF">2023-06-07T12:56:00Z</dcterms:created>
  <dcterms:modified xsi:type="dcterms:W3CDTF">2023-06-07T12:56:00Z</dcterms:modified>
</cp:coreProperties>
</file>