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D0" w:rsidRDefault="00B466D0" w:rsidP="00B466D0">
      <w:pPr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Республика Мордовия </w:t>
      </w:r>
    </w:p>
    <w:p w:rsidR="00B466D0" w:rsidRDefault="00B466D0" w:rsidP="00B466D0">
      <w:pPr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Чамзинского муниципального района</w:t>
      </w:r>
    </w:p>
    <w:p w:rsidR="00B466D0" w:rsidRDefault="00B466D0" w:rsidP="00B466D0">
      <w:pPr>
        <w:jc w:val="center"/>
        <w:rPr>
          <w:rFonts w:eastAsia="Calibri"/>
          <w:sz w:val="28"/>
          <w:szCs w:val="28"/>
        </w:rPr>
      </w:pPr>
    </w:p>
    <w:p w:rsidR="00B466D0" w:rsidRDefault="00B466D0" w:rsidP="00B466D0">
      <w:pPr>
        <w:jc w:val="center"/>
        <w:rPr>
          <w:rFonts w:eastAsia="Calibri"/>
          <w:sz w:val="28"/>
          <w:szCs w:val="28"/>
        </w:rPr>
      </w:pPr>
    </w:p>
    <w:p w:rsidR="00B466D0" w:rsidRDefault="00B466D0" w:rsidP="00B466D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B466D0" w:rsidRDefault="00B466D0" w:rsidP="00B466D0">
      <w:pPr>
        <w:jc w:val="center"/>
        <w:rPr>
          <w:rFonts w:eastAsia="Calibri"/>
          <w:sz w:val="28"/>
          <w:szCs w:val="28"/>
        </w:rPr>
      </w:pPr>
    </w:p>
    <w:p w:rsidR="00B466D0" w:rsidRDefault="00B466D0" w:rsidP="00B466D0">
      <w:pPr>
        <w:tabs>
          <w:tab w:val="left" w:pos="3686"/>
          <w:tab w:val="left" w:pos="4111"/>
          <w:tab w:val="center" w:pos="4950"/>
        </w:tabs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0D0FA0">
        <w:rPr>
          <w:rFonts w:eastAsia="Calibri"/>
          <w:sz w:val="28"/>
          <w:szCs w:val="28"/>
        </w:rPr>
        <w:t xml:space="preserve"> 23</w:t>
      </w:r>
      <w:r>
        <w:rPr>
          <w:rFonts w:eastAsia="Calibri"/>
          <w:sz w:val="28"/>
          <w:szCs w:val="28"/>
        </w:rPr>
        <w:t xml:space="preserve"> » </w:t>
      </w:r>
      <w:r w:rsidR="000D0FA0">
        <w:rPr>
          <w:rFonts w:eastAsia="Calibri"/>
          <w:sz w:val="28"/>
          <w:szCs w:val="28"/>
        </w:rPr>
        <w:t>мая</w:t>
      </w:r>
      <w:r>
        <w:rPr>
          <w:rFonts w:eastAsia="Calibri"/>
          <w:sz w:val="28"/>
          <w:szCs w:val="28"/>
        </w:rPr>
        <w:t xml:space="preserve"> 2023 г.</w:t>
      </w:r>
      <w:r>
        <w:rPr>
          <w:rFonts w:eastAsia="Calibri"/>
          <w:sz w:val="28"/>
          <w:szCs w:val="28"/>
        </w:rPr>
        <w:tab/>
        <w:t xml:space="preserve">                                                                                  №</w:t>
      </w:r>
      <w:r w:rsidR="000D0FA0">
        <w:rPr>
          <w:rFonts w:eastAsia="Calibri"/>
          <w:sz w:val="28"/>
          <w:szCs w:val="28"/>
        </w:rPr>
        <w:t xml:space="preserve"> </w:t>
      </w:r>
      <w:r w:rsidR="000D0FA0" w:rsidRPr="000D0FA0">
        <w:rPr>
          <w:rFonts w:eastAsia="Calibri"/>
          <w:sz w:val="28"/>
          <w:szCs w:val="28"/>
          <w:u w:val="single"/>
        </w:rPr>
        <w:t>349</w:t>
      </w:r>
    </w:p>
    <w:p w:rsidR="00B466D0" w:rsidRDefault="00B466D0" w:rsidP="00B466D0">
      <w:pPr>
        <w:tabs>
          <w:tab w:val="center" w:pos="495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рп. Чамзинка</w:t>
      </w:r>
    </w:p>
    <w:p w:rsidR="00B466D0" w:rsidRDefault="00B466D0" w:rsidP="00B466D0">
      <w:pPr>
        <w:jc w:val="center"/>
        <w:rPr>
          <w:rFonts w:eastAsia="Calibri"/>
          <w:sz w:val="28"/>
          <w:szCs w:val="28"/>
        </w:rPr>
      </w:pPr>
    </w:p>
    <w:p w:rsidR="00B466D0" w:rsidRDefault="00B466D0" w:rsidP="00B466D0">
      <w:pPr>
        <w:jc w:val="center"/>
        <w:rPr>
          <w:rFonts w:eastAsia="Calibri"/>
          <w:sz w:val="28"/>
          <w:szCs w:val="28"/>
        </w:rPr>
      </w:pPr>
    </w:p>
    <w:p w:rsidR="00B466D0" w:rsidRDefault="00B466D0" w:rsidP="00B466D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061B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муниципальную программу «Укрепление общественного порядка и обеспечение общественной безопасности в Чамзинском муниципальном районе», утвержденную постановлением администрации Чамзинского муниципального района Республики Мордовия от 31.08.2015 года №749</w:t>
      </w:r>
    </w:p>
    <w:p w:rsidR="00B466D0" w:rsidRPr="00AA061B" w:rsidRDefault="00B466D0" w:rsidP="00B466D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466D0" w:rsidRDefault="00B466D0" w:rsidP="00B466D0">
      <w:pPr>
        <w:jc w:val="center"/>
        <w:rPr>
          <w:rFonts w:eastAsia="Calibri"/>
          <w:sz w:val="28"/>
          <w:szCs w:val="28"/>
        </w:rPr>
      </w:pPr>
    </w:p>
    <w:p w:rsidR="00B466D0" w:rsidRPr="00AA061B" w:rsidRDefault="00B466D0" w:rsidP="00B466D0">
      <w:pPr>
        <w:tabs>
          <w:tab w:val="left" w:pos="567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A061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ст.179 Бюджетного кодекса Российской Федерации, в целях обеспечения качественного управления муниципальными финансами в Чамзинском муниципальном районе Республики Мордовия, Администрация Чамзинского муниципального района </w:t>
      </w:r>
    </w:p>
    <w:p w:rsidR="00B466D0" w:rsidRDefault="00B466D0" w:rsidP="00B466D0">
      <w:pPr>
        <w:rPr>
          <w:rFonts w:eastAsia="Calibri"/>
          <w:sz w:val="28"/>
          <w:szCs w:val="28"/>
        </w:rPr>
      </w:pPr>
    </w:p>
    <w:p w:rsidR="00B466D0" w:rsidRDefault="00B466D0" w:rsidP="00B466D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B466D0" w:rsidRDefault="00B466D0" w:rsidP="00B466D0">
      <w:pPr>
        <w:jc w:val="center"/>
        <w:rPr>
          <w:rFonts w:eastAsia="Calibri"/>
          <w:sz w:val="28"/>
          <w:szCs w:val="28"/>
        </w:rPr>
      </w:pPr>
    </w:p>
    <w:p w:rsidR="00B466D0" w:rsidRDefault="00B466D0" w:rsidP="00B466D0">
      <w:pPr>
        <w:pStyle w:val="a4"/>
        <w:numPr>
          <w:ilvl w:val="0"/>
          <w:numId w:val="1"/>
        </w:numPr>
        <w:jc w:val="left"/>
        <w:rPr>
          <w:rFonts w:eastAsia="Calibri"/>
          <w:sz w:val="28"/>
          <w:szCs w:val="28"/>
        </w:rPr>
      </w:pPr>
      <w:r w:rsidRPr="004F108B">
        <w:rPr>
          <w:rFonts w:eastAsia="Calibri"/>
          <w:sz w:val="28"/>
          <w:szCs w:val="28"/>
        </w:rPr>
        <w:t>Внести в муниципальную программу «Укрепление общественного</w:t>
      </w:r>
      <w:r>
        <w:rPr>
          <w:rFonts w:eastAsia="Calibri"/>
          <w:sz w:val="28"/>
          <w:szCs w:val="28"/>
        </w:rPr>
        <w:t xml:space="preserve"> </w:t>
      </w:r>
      <w:r w:rsidRPr="00324ADB">
        <w:rPr>
          <w:rFonts w:eastAsia="Calibri"/>
          <w:sz w:val="28"/>
          <w:szCs w:val="28"/>
        </w:rPr>
        <w:t>порядка и</w:t>
      </w:r>
    </w:p>
    <w:p w:rsidR="00B466D0" w:rsidRPr="00324ADB" w:rsidRDefault="00B466D0" w:rsidP="00B466D0">
      <w:pPr>
        <w:ind w:firstLine="0"/>
        <w:jc w:val="left"/>
        <w:rPr>
          <w:rFonts w:eastAsia="Calibri"/>
          <w:sz w:val="28"/>
          <w:szCs w:val="28"/>
        </w:rPr>
      </w:pPr>
      <w:r w:rsidRPr="00324ADB">
        <w:rPr>
          <w:rFonts w:eastAsia="Calibri"/>
          <w:sz w:val="28"/>
          <w:szCs w:val="28"/>
        </w:rPr>
        <w:t>обеспечение общественной безопасности в Чамзинском муниципальном районе», утвержденную постановлением администрации Чамзинского муниципального района Республики Мордовия от 31.08.2015 года №749, изменения следующего содержания:</w:t>
      </w:r>
    </w:p>
    <w:p w:rsidR="00B466D0" w:rsidRPr="004F108B" w:rsidRDefault="00B466D0" w:rsidP="00B466D0">
      <w:pPr>
        <w:tabs>
          <w:tab w:val="left" w:pos="567"/>
          <w:tab w:val="left" w:pos="709"/>
        </w:tabs>
        <w:ind w:firstLine="0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1.1. Раздел «Объемы и источники финансирования» паспорта Программы изложить в следующей редакции:</w:t>
      </w:r>
    </w:p>
    <w:tbl>
      <w:tblPr>
        <w:tblW w:w="0" w:type="auto"/>
        <w:tblInd w:w="-25" w:type="dxa"/>
        <w:tblLayout w:type="fixed"/>
        <w:tblLook w:val="0000"/>
      </w:tblPr>
      <w:tblGrid>
        <w:gridCol w:w="2943"/>
        <w:gridCol w:w="7223"/>
      </w:tblGrid>
      <w:tr w:rsidR="00B466D0" w:rsidTr="00474C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D0" w:rsidRDefault="00B466D0" w:rsidP="00474CAE">
            <w:r>
              <w:t>Объемы и источники финансирования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6D0" w:rsidRDefault="00B466D0" w:rsidP="00474CAE">
            <w:pPr>
              <w:ind w:firstLine="0"/>
            </w:pPr>
            <w:r>
              <w:t>Общий объем финансирования Программы составляет 23900,1 тыс. рублей, в том числе:</w:t>
            </w:r>
          </w:p>
          <w:p w:rsidR="00B466D0" w:rsidRDefault="00B466D0" w:rsidP="00474CAE">
            <w:pPr>
              <w:ind w:firstLine="0"/>
            </w:pPr>
            <w:r>
              <w:t>За счет средств районного бюджета Чамзинского муниципального района Республики Мордовия:</w:t>
            </w:r>
          </w:p>
          <w:p w:rsidR="00B466D0" w:rsidRDefault="00B466D0" w:rsidP="00474CAE">
            <w:r>
              <w:t>2016 год – 1221,7тыс. рублей;</w:t>
            </w:r>
          </w:p>
          <w:p w:rsidR="00B466D0" w:rsidRDefault="00B466D0" w:rsidP="00474CAE">
            <w:r>
              <w:t>2017 год -  1314,3тыс. рублей;</w:t>
            </w:r>
          </w:p>
          <w:p w:rsidR="00B466D0" w:rsidRDefault="00B466D0" w:rsidP="00474CAE">
            <w:r>
              <w:t>2018 год -  1378,8тыс. рублей;</w:t>
            </w:r>
          </w:p>
          <w:p w:rsidR="00B466D0" w:rsidRDefault="00B466D0" w:rsidP="00474CAE">
            <w:r>
              <w:t>2019 год -  1266,0тыс. рублей;</w:t>
            </w:r>
          </w:p>
          <w:p w:rsidR="00B466D0" w:rsidRDefault="00B466D0" w:rsidP="00474CAE">
            <w:r>
              <w:t>2020 год -  1527,9тыс. рублей;</w:t>
            </w:r>
          </w:p>
          <w:p w:rsidR="00B466D0" w:rsidRDefault="00B466D0" w:rsidP="00474CAE">
            <w:r>
              <w:t>2021 год -  1426,7тыс. рублей;</w:t>
            </w:r>
          </w:p>
          <w:p w:rsidR="00B466D0" w:rsidRDefault="00B466D0" w:rsidP="00474CAE">
            <w:r>
              <w:t>2022 год – 1767,6тыс. рублей;</w:t>
            </w:r>
          </w:p>
          <w:p w:rsidR="00B466D0" w:rsidRDefault="00B466D0" w:rsidP="00474CAE">
            <w:r>
              <w:t>2023 год – 1999,7тыс. рублей;</w:t>
            </w:r>
          </w:p>
          <w:p w:rsidR="00B466D0" w:rsidRDefault="00B466D0" w:rsidP="00474CAE">
            <w:r>
              <w:t>2024 год – 1677,7тыс. рублей;</w:t>
            </w:r>
          </w:p>
          <w:p w:rsidR="00B466D0" w:rsidRDefault="00B466D0" w:rsidP="00474CAE">
            <w:r>
              <w:t>2025 год – 1859,9тыс. рублей;</w:t>
            </w:r>
          </w:p>
          <w:p w:rsidR="00B466D0" w:rsidRDefault="00B466D0" w:rsidP="00474CAE">
            <w:r>
              <w:lastRenderedPageBreak/>
              <w:t>Всего:    -   15440,3 тыс. рублей</w:t>
            </w:r>
          </w:p>
          <w:p w:rsidR="00B466D0" w:rsidRDefault="00B466D0" w:rsidP="00474CAE">
            <w:pPr>
              <w:ind w:firstLine="0"/>
            </w:pPr>
            <w:r>
              <w:t>За счет средств республиканского бюджета Чамзинского муниципального района Республики Мордовия:</w:t>
            </w:r>
          </w:p>
          <w:p w:rsidR="00B466D0" w:rsidRDefault="00B466D0" w:rsidP="00474CAE">
            <w:r>
              <w:t>2016 год – 0 тыс. рублей;</w:t>
            </w:r>
          </w:p>
          <w:p w:rsidR="00B466D0" w:rsidRDefault="00B466D0" w:rsidP="00474CAE">
            <w:r>
              <w:t>2017 год - 615,4 тыс. рублей;</w:t>
            </w:r>
          </w:p>
          <w:p w:rsidR="00B466D0" w:rsidRDefault="00B466D0" w:rsidP="00474CAE">
            <w:r>
              <w:t>2018 год – 645,2 тыс. рублей;</w:t>
            </w:r>
          </w:p>
          <w:p w:rsidR="00B466D0" w:rsidRDefault="00B466D0" w:rsidP="00474CAE">
            <w:r>
              <w:t>2019 год -  521,8 тыс. рублей;</w:t>
            </w:r>
          </w:p>
          <w:p w:rsidR="00B466D0" w:rsidRDefault="00B466D0" w:rsidP="00474CAE">
            <w:r>
              <w:t>2020 год -  690,3 тыс. рублей;</w:t>
            </w:r>
          </w:p>
          <w:p w:rsidR="00B466D0" w:rsidRDefault="00B466D0" w:rsidP="00474CAE">
            <w:r>
              <w:t>2021 год -  716,5 тыс. рублей;</w:t>
            </w:r>
          </w:p>
          <w:p w:rsidR="00B466D0" w:rsidRDefault="00B466D0" w:rsidP="00474CAE">
            <w:r>
              <w:t>2022 год – 714,2 тыс. рублей;</w:t>
            </w:r>
          </w:p>
          <w:p w:rsidR="00B466D0" w:rsidRDefault="00B466D0" w:rsidP="00474CAE">
            <w:r>
              <w:t>2023 год – 810,8 тыс. рублей;</w:t>
            </w:r>
          </w:p>
          <w:p w:rsidR="00B466D0" w:rsidRDefault="00B466D0" w:rsidP="00474CAE">
            <w:r>
              <w:t>2024 год – 855,7 тыс. рублей;</w:t>
            </w:r>
          </w:p>
          <w:p w:rsidR="00B466D0" w:rsidRDefault="00B466D0" w:rsidP="00474CAE">
            <w:r>
              <w:t>2025 год – 889,9 тыс. рублей;</w:t>
            </w:r>
          </w:p>
          <w:p w:rsidR="00B466D0" w:rsidRDefault="00B466D0" w:rsidP="00474CAE">
            <w:r>
              <w:t>Всего:     -  6459,8 тыс. рублей.</w:t>
            </w:r>
          </w:p>
          <w:p w:rsidR="00B466D0" w:rsidRDefault="00B466D0" w:rsidP="00474CAE">
            <w:pPr>
              <w:ind w:firstLine="0"/>
            </w:pPr>
            <w:r>
              <w:t>За счет средств бюджета городских поселений Чамзинского муниципального района Республики Мордовия:</w:t>
            </w:r>
          </w:p>
          <w:p w:rsidR="00B466D0" w:rsidRDefault="00B466D0" w:rsidP="00474CAE">
            <w:r>
              <w:t xml:space="preserve"> 2016 год – 200,0 тыс. рублей;</w:t>
            </w:r>
          </w:p>
          <w:p w:rsidR="00B466D0" w:rsidRDefault="00B466D0" w:rsidP="00474CAE">
            <w:r>
              <w:t xml:space="preserve"> 2017 год – 200,0 тыс. рублей;</w:t>
            </w:r>
          </w:p>
          <w:p w:rsidR="00B466D0" w:rsidRDefault="00B466D0" w:rsidP="00474CAE">
            <w:r>
              <w:t xml:space="preserve"> 2018 год – 200,0 тыс. рублей;</w:t>
            </w:r>
          </w:p>
          <w:p w:rsidR="00B466D0" w:rsidRDefault="00B466D0" w:rsidP="00474CAE">
            <w:r>
              <w:t xml:space="preserve"> 2019 год – 200,0 тыс. рублей;</w:t>
            </w:r>
          </w:p>
          <w:p w:rsidR="00B466D0" w:rsidRDefault="00B466D0" w:rsidP="00474CAE">
            <w:r>
              <w:t xml:space="preserve"> 2020 год – 200,0 тыс. рублей;</w:t>
            </w:r>
          </w:p>
          <w:p w:rsidR="00B466D0" w:rsidRDefault="00B466D0" w:rsidP="00474CAE">
            <w:r>
              <w:t xml:space="preserve"> 2021 год – 200,0 тыс. рублей;</w:t>
            </w:r>
          </w:p>
          <w:p w:rsidR="00B466D0" w:rsidRDefault="00B466D0" w:rsidP="00474CAE">
            <w:r>
              <w:t xml:space="preserve"> 2022 год – 200,0 тыс. рублей;</w:t>
            </w:r>
          </w:p>
          <w:p w:rsidR="00B466D0" w:rsidRDefault="00B466D0" w:rsidP="00474CAE">
            <w:r>
              <w:t xml:space="preserve"> 2023 год – 200,0 тыс. рублей;</w:t>
            </w:r>
          </w:p>
          <w:p w:rsidR="00B466D0" w:rsidRDefault="00B466D0" w:rsidP="00474CAE">
            <w:r>
              <w:t xml:space="preserve"> 2024 год – 200,0 тыс. рублей</w:t>
            </w:r>
          </w:p>
          <w:p w:rsidR="00B466D0" w:rsidRDefault="00B466D0" w:rsidP="00474CAE">
            <w:r>
              <w:t xml:space="preserve"> 2025 год – 200,0 тыс. рублей</w:t>
            </w:r>
          </w:p>
          <w:p w:rsidR="00B466D0" w:rsidRDefault="00B466D0" w:rsidP="00474CAE">
            <w:r>
              <w:t>Всего:      - 2000,0 тыс. рублей.</w:t>
            </w:r>
          </w:p>
        </w:tc>
      </w:tr>
    </w:tbl>
    <w:p w:rsidR="00B466D0" w:rsidRDefault="00B466D0" w:rsidP="00B466D0"/>
    <w:p w:rsidR="00B466D0" w:rsidRDefault="00B466D0" w:rsidP="00B466D0">
      <w:pPr>
        <w:ind w:firstLine="0"/>
      </w:pPr>
      <w:r>
        <w:rPr>
          <w:sz w:val="28"/>
          <w:szCs w:val="28"/>
        </w:rPr>
        <w:t xml:space="preserve">      1.2. Раздел «Ресурсное обеспечение программ» паспорта Программы изложить в следующей редакции: </w:t>
      </w:r>
    </w:p>
    <w:p w:rsidR="00B466D0" w:rsidRPr="00540C31" w:rsidRDefault="00B466D0" w:rsidP="00B466D0">
      <w:pPr>
        <w:ind w:firstLine="0"/>
        <w:rPr>
          <w:sz w:val="28"/>
          <w:szCs w:val="28"/>
        </w:rPr>
      </w:pPr>
      <w:r>
        <w:t xml:space="preserve">      </w:t>
      </w:r>
      <w:r w:rsidRPr="00540C31">
        <w:rPr>
          <w:sz w:val="28"/>
          <w:szCs w:val="28"/>
        </w:rPr>
        <w:t>Ресурсное обеспечение Программы осуществляется за счет средств районного бюджета Чамзинского муниципального района Республики Мордовия</w:t>
      </w:r>
      <w:r>
        <w:rPr>
          <w:sz w:val="28"/>
          <w:szCs w:val="28"/>
        </w:rPr>
        <w:t xml:space="preserve">, средств республиканского бюджета Республики Мордовия </w:t>
      </w:r>
      <w:r w:rsidRPr="00540C31">
        <w:rPr>
          <w:sz w:val="28"/>
          <w:szCs w:val="28"/>
        </w:rPr>
        <w:t>и средств, предусмотренных бюджетами городских поселений Чамзинского муниципального района Республики Мордовия:</w:t>
      </w:r>
    </w:p>
    <w:p w:rsidR="00B466D0" w:rsidRPr="00540C31" w:rsidRDefault="00B466D0" w:rsidP="00B466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0C31">
        <w:rPr>
          <w:sz w:val="28"/>
          <w:szCs w:val="28"/>
        </w:rPr>
        <w:t xml:space="preserve">Объем средств </w:t>
      </w:r>
      <w:r>
        <w:rPr>
          <w:sz w:val="28"/>
          <w:szCs w:val="28"/>
        </w:rPr>
        <w:t>районного</w:t>
      </w:r>
      <w:r w:rsidRPr="00540C31">
        <w:rPr>
          <w:sz w:val="28"/>
          <w:szCs w:val="28"/>
        </w:rPr>
        <w:t xml:space="preserve"> бюджета Чамзинского муниципального района Республики Мордовия, необходимых на финансирование мероприятий Программы, составляет</w:t>
      </w:r>
      <w:r>
        <w:t xml:space="preserve"> 15440,3</w:t>
      </w:r>
      <w:r w:rsidRPr="00540C31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540C31">
        <w:rPr>
          <w:sz w:val="28"/>
          <w:szCs w:val="28"/>
        </w:rPr>
        <w:t>рублей,  в том числе:</w:t>
      </w:r>
    </w:p>
    <w:p w:rsidR="00B466D0" w:rsidRDefault="00B466D0" w:rsidP="00B466D0">
      <w:r>
        <w:t>2016 год – 1221,7тыс. рублей;</w:t>
      </w:r>
    </w:p>
    <w:p w:rsidR="00B466D0" w:rsidRDefault="00B466D0" w:rsidP="00B466D0">
      <w:r>
        <w:t>2017 год -  1314,3тыс. рублей;</w:t>
      </w:r>
    </w:p>
    <w:p w:rsidR="00B466D0" w:rsidRDefault="00B466D0" w:rsidP="00B466D0">
      <w:r>
        <w:t>2018 год -  1378,8тыс. рублей;</w:t>
      </w:r>
    </w:p>
    <w:p w:rsidR="00B466D0" w:rsidRDefault="00B466D0" w:rsidP="00B466D0">
      <w:r>
        <w:t>2019 год -  1266,0тыс. рублей;</w:t>
      </w:r>
    </w:p>
    <w:p w:rsidR="00B466D0" w:rsidRDefault="00B466D0" w:rsidP="00B466D0">
      <w:r>
        <w:t>2020 год -  1527,9тыс. рублей;</w:t>
      </w:r>
    </w:p>
    <w:p w:rsidR="00B466D0" w:rsidRDefault="00B466D0" w:rsidP="00B466D0">
      <w:r>
        <w:t>2021 год -  1426,7тыс. рублей;</w:t>
      </w:r>
    </w:p>
    <w:p w:rsidR="00B466D0" w:rsidRDefault="00B466D0" w:rsidP="00B466D0">
      <w:r>
        <w:t>2022 год – 1767.6тыс. рублей;</w:t>
      </w:r>
    </w:p>
    <w:p w:rsidR="00B466D0" w:rsidRDefault="00B466D0" w:rsidP="00B466D0">
      <w:r>
        <w:t>2023 год – 1999,7тыс. рублей;</w:t>
      </w:r>
    </w:p>
    <w:p w:rsidR="00B466D0" w:rsidRDefault="00B466D0" w:rsidP="00B466D0">
      <w:r>
        <w:t>2024 год – 1677,7тыс. рублей;</w:t>
      </w:r>
    </w:p>
    <w:p w:rsidR="00B466D0" w:rsidRDefault="00B466D0" w:rsidP="00B466D0">
      <w:r>
        <w:t>2025 год – 1859,9тыс. рублей;</w:t>
      </w:r>
    </w:p>
    <w:p w:rsidR="00B466D0" w:rsidRDefault="00B466D0" w:rsidP="00B466D0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540C31">
        <w:rPr>
          <w:sz w:val="28"/>
          <w:szCs w:val="28"/>
        </w:rPr>
        <w:t xml:space="preserve">Объем средств </w:t>
      </w:r>
      <w:r>
        <w:rPr>
          <w:sz w:val="28"/>
          <w:szCs w:val="28"/>
        </w:rPr>
        <w:t>республиканского</w:t>
      </w:r>
      <w:r w:rsidRPr="00540C3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Республики Мордовия</w:t>
      </w:r>
      <w:r w:rsidRPr="00540C31">
        <w:rPr>
          <w:sz w:val="28"/>
          <w:szCs w:val="28"/>
        </w:rPr>
        <w:t xml:space="preserve"> необходимых на финансирование мероприятий Программы, составляет</w:t>
      </w:r>
      <w:r>
        <w:rPr>
          <w:sz w:val="28"/>
          <w:szCs w:val="28"/>
        </w:rPr>
        <w:t xml:space="preserve"> 6459,8 тыс. рублей, в том числе:</w:t>
      </w:r>
    </w:p>
    <w:p w:rsidR="00B466D0" w:rsidRDefault="00B466D0" w:rsidP="00B466D0">
      <w:r>
        <w:t>2016 год – 0 тыс. рублей;</w:t>
      </w:r>
    </w:p>
    <w:p w:rsidR="00B466D0" w:rsidRDefault="00B466D0" w:rsidP="00B466D0">
      <w:r>
        <w:t>2017 год - 615,4 тыс. рублей;</w:t>
      </w:r>
    </w:p>
    <w:p w:rsidR="00B466D0" w:rsidRDefault="00B466D0" w:rsidP="00B466D0">
      <w:r>
        <w:t>2018 год – 645,2 тыс. рублей;</w:t>
      </w:r>
    </w:p>
    <w:p w:rsidR="00B466D0" w:rsidRDefault="00B466D0" w:rsidP="00B466D0">
      <w:r>
        <w:t>2019 год -  521,8 тыс. рублей;</w:t>
      </w:r>
    </w:p>
    <w:p w:rsidR="00B466D0" w:rsidRDefault="00B466D0" w:rsidP="00B466D0">
      <w:r>
        <w:t>2020 год -  690,3 тыс. рублей;</w:t>
      </w:r>
    </w:p>
    <w:p w:rsidR="00B466D0" w:rsidRDefault="00B466D0" w:rsidP="00B466D0">
      <w:r>
        <w:t>2021 год -  716,5 тыс. рублей;</w:t>
      </w:r>
    </w:p>
    <w:p w:rsidR="00B466D0" w:rsidRDefault="00B466D0" w:rsidP="00B466D0">
      <w:r>
        <w:t>2022 год – 714,2 тыс. рублей;</w:t>
      </w:r>
    </w:p>
    <w:p w:rsidR="00B466D0" w:rsidRDefault="00B466D0" w:rsidP="00B466D0">
      <w:r>
        <w:t>2023 год – 810,8 тыс. рублей;</w:t>
      </w:r>
    </w:p>
    <w:p w:rsidR="00B466D0" w:rsidRDefault="00B466D0" w:rsidP="00B466D0">
      <w:r>
        <w:t>2024 год – 855,7 тыс. рублей;</w:t>
      </w:r>
    </w:p>
    <w:p w:rsidR="00B466D0" w:rsidRDefault="00B466D0" w:rsidP="00B466D0">
      <w:r>
        <w:t>2025 год – 889,9 тыс. рублей;</w:t>
      </w:r>
    </w:p>
    <w:p w:rsidR="00B466D0" w:rsidRPr="004F108B" w:rsidRDefault="00B466D0" w:rsidP="00B466D0">
      <w:pPr>
        <w:ind w:firstLine="0"/>
      </w:pPr>
      <w:r>
        <w:t xml:space="preserve">      </w:t>
      </w:r>
      <w:r w:rsidRPr="00540C31">
        <w:rPr>
          <w:sz w:val="28"/>
          <w:szCs w:val="28"/>
        </w:rPr>
        <w:t>Объем средств</w:t>
      </w:r>
      <w:r>
        <w:rPr>
          <w:sz w:val="28"/>
          <w:szCs w:val="28"/>
        </w:rPr>
        <w:t>, предусмотренных</w:t>
      </w:r>
      <w:r w:rsidRPr="00540C31">
        <w:rPr>
          <w:sz w:val="28"/>
          <w:szCs w:val="28"/>
        </w:rPr>
        <w:t xml:space="preserve"> бюджета городских поселений Чамзинского муниципального района Республики Мордовия</w:t>
      </w:r>
      <w:r>
        <w:rPr>
          <w:sz w:val="28"/>
          <w:szCs w:val="28"/>
        </w:rPr>
        <w:t xml:space="preserve"> на финансирование мероприятий Программы, составляет 2000,0 тыс. рублей, в том числе:</w:t>
      </w:r>
    </w:p>
    <w:p w:rsidR="00B466D0" w:rsidRDefault="00B466D0" w:rsidP="00B466D0">
      <w:r>
        <w:t xml:space="preserve"> 2016 год – 200,0 тыс. рублей;</w:t>
      </w:r>
    </w:p>
    <w:p w:rsidR="00B466D0" w:rsidRDefault="00B466D0" w:rsidP="00B466D0">
      <w:r>
        <w:t xml:space="preserve"> 2017 год – 200,0 тыс. рублей;</w:t>
      </w:r>
    </w:p>
    <w:p w:rsidR="00B466D0" w:rsidRDefault="00B466D0" w:rsidP="00B466D0">
      <w:r>
        <w:t xml:space="preserve"> 2018 год – 200,0 тыс. рублей;</w:t>
      </w:r>
    </w:p>
    <w:p w:rsidR="00B466D0" w:rsidRDefault="00B466D0" w:rsidP="00B466D0">
      <w:r>
        <w:t xml:space="preserve"> 2019 год – 200,0 тыс. рублей;</w:t>
      </w:r>
    </w:p>
    <w:p w:rsidR="00B466D0" w:rsidRDefault="00B466D0" w:rsidP="00B466D0">
      <w:r>
        <w:t xml:space="preserve"> 2020 год – 200,0 тыс. рублей;</w:t>
      </w:r>
    </w:p>
    <w:p w:rsidR="00B466D0" w:rsidRDefault="00B466D0" w:rsidP="00B466D0">
      <w:r>
        <w:t xml:space="preserve"> 2021 год – 200,0 тыс. рублей;</w:t>
      </w:r>
    </w:p>
    <w:p w:rsidR="00B466D0" w:rsidRDefault="00B466D0" w:rsidP="00B466D0">
      <w:r>
        <w:t xml:space="preserve"> 2022 год – 200,0 тыс. рублей;</w:t>
      </w:r>
    </w:p>
    <w:p w:rsidR="00B466D0" w:rsidRDefault="00B466D0" w:rsidP="00B466D0">
      <w:r>
        <w:t xml:space="preserve"> 2023 год – 200,0 тыс. рублей;</w:t>
      </w:r>
    </w:p>
    <w:p w:rsidR="00B466D0" w:rsidRDefault="00B466D0" w:rsidP="00B466D0">
      <w:r>
        <w:t xml:space="preserve"> 2024 год – 200,0 тыс. рублей;</w:t>
      </w:r>
    </w:p>
    <w:p w:rsidR="00B466D0" w:rsidRPr="00540C31" w:rsidRDefault="00B466D0" w:rsidP="00B466D0">
      <w:r>
        <w:t xml:space="preserve"> 2025 год – 200,0 тыс. рублей</w:t>
      </w:r>
    </w:p>
    <w:p w:rsidR="00B466D0" w:rsidRPr="00540C31" w:rsidRDefault="00B466D0" w:rsidP="00B466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0C31">
        <w:rPr>
          <w:color w:val="000000"/>
          <w:sz w:val="28"/>
          <w:szCs w:val="28"/>
        </w:rPr>
        <w:t>Объем средств на реализацию Программы является прогнозируемым и будет ежегодно уточняться в соответствии с возможностями бюджета Чамзинского муниципального района.</w:t>
      </w:r>
    </w:p>
    <w:p w:rsidR="00CF147F" w:rsidRDefault="00E65898" w:rsidP="000769F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69F5">
        <w:rPr>
          <w:sz w:val="28"/>
          <w:szCs w:val="28"/>
        </w:rPr>
        <w:t xml:space="preserve">       1.3 Дополнить </w:t>
      </w:r>
      <w:r w:rsidR="000769F5" w:rsidRPr="00E65898">
        <w:rPr>
          <w:sz w:val="28"/>
          <w:szCs w:val="28"/>
        </w:rPr>
        <w:t xml:space="preserve">раздел IV. </w:t>
      </w:r>
      <w:r w:rsidR="000769F5">
        <w:rPr>
          <w:sz w:val="28"/>
          <w:szCs w:val="28"/>
        </w:rPr>
        <w:t>«</w:t>
      </w:r>
      <w:r w:rsidR="000769F5" w:rsidRPr="00E65898">
        <w:rPr>
          <w:sz w:val="28"/>
          <w:szCs w:val="28"/>
        </w:rPr>
        <w:t>Мероприятия по укреплению общественного порядка и обеспечению общественной безопасности в сфере защиты прав личности»</w:t>
      </w:r>
      <w:r w:rsidR="000769F5" w:rsidRPr="00E65898">
        <w:rPr>
          <w:b/>
          <w:sz w:val="28"/>
          <w:szCs w:val="28"/>
        </w:rPr>
        <w:t xml:space="preserve"> </w:t>
      </w:r>
      <w:r w:rsidR="000769F5" w:rsidRPr="00E65898">
        <w:rPr>
          <w:sz w:val="28"/>
          <w:szCs w:val="28"/>
        </w:rPr>
        <w:t xml:space="preserve">приложения к муниципальной программе «Укрепление общественного порядка и обеспечение общественной безопасности в Чамзинском муниципальном районе» </w:t>
      </w:r>
      <w:r w:rsidR="000769F5">
        <w:rPr>
          <w:sz w:val="28"/>
          <w:szCs w:val="28"/>
        </w:rPr>
        <w:t>пунктами 4.8, 4.9 следующ</w:t>
      </w:r>
      <w:r w:rsidR="00F14E85">
        <w:rPr>
          <w:sz w:val="28"/>
          <w:szCs w:val="28"/>
        </w:rPr>
        <w:t>его</w:t>
      </w:r>
      <w:r w:rsidR="000769F5">
        <w:rPr>
          <w:sz w:val="28"/>
          <w:szCs w:val="28"/>
        </w:rPr>
        <w:t xml:space="preserve"> содержания:</w:t>
      </w:r>
    </w:p>
    <w:p w:rsidR="003237F0" w:rsidRDefault="003237F0" w:rsidP="000769F5">
      <w:pPr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2349"/>
        <w:gridCol w:w="1980"/>
        <w:gridCol w:w="1377"/>
        <w:gridCol w:w="1134"/>
        <w:gridCol w:w="142"/>
        <w:gridCol w:w="1276"/>
        <w:gridCol w:w="1219"/>
      </w:tblGrid>
      <w:tr w:rsidR="00CF147F" w:rsidTr="00A77CFE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Default="00CF1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№</w:t>
            </w:r>
            <w:r w:rsidR="00CB43E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п/п.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Default="00CB43E8" w:rsidP="00CB43E8">
            <w:pPr>
              <w:ind w:firstLine="0"/>
            </w:pPr>
            <w:r>
              <w:rPr>
                <w:sz w:val="22"/>
                <w:szCs w:val="22"/>
              </w:rPr>
              <w:t xml:space="preserve">   </w:t>
            </w:r>
            <w:r w:rsidR="00CF147F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Default="00CF147F" w:rsidP="00A77CFE">
            <w:pPr>
              <w:ind w:firstLine="0"/>
            </w:pPr>
            <w:r>
              <w:rPr>
                <w:sz w:val="22"/>
                <w:szCs w:val="22"/>
              </w:rPr>
              <w:t xml:space="preserve">Ответственные исполнители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Default="00CF147F" w:rsidP="00CF147F">
            <w:pPr>
              <w:ind w:firstLine="0"/>
            </w:pPr>
            <w:r>
              <w:rPr>
                <w:sz w:val="22"/>
                <w:szCs w:val="22"/>
              </w:rPr>
              <w:t xml:space="preserve">Сроки исполнения 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Default="00CF147F">
            <w:pPr>
              <w:jc w:val="center"/>
            </w:pPr>
            <w:r>
              <w:rPr>
                <w:sz w:val="22"/>
                <w:szCs w:val="22"/>
              </w:rPr>
              <w:t xml:space="preserve">Источники и объемы финансирования </w:t>
            </w:r>
          </w:p>
          <w:p w:rsidR="00CF147F" w:rsidRDefault="00CF147F">
            <w:pPr>
              <w:jc w:val="center"/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CF147F" w:rsidTr="00A77CFE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7F" w:rsidRDefault="00CF147F"/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7F" w:rsidRDefault="00CF147F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7F" w:rsidRDefault="00CF147F"/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7F" w:rsidRDefault="00CF147F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7F" w:rsidRDefault="00CF147F" w:rsidP="00270074">
            <w:pPr>
              <w:ind w:firstLine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Default="00CF147F" w:rsidP="00270074">
            <w:pPr>
              <w:ind w:firstLine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Default="00CF147F" w:rsidP="00270074">
            <w:pPr>
              <w:ind w:firstLine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CF147F" w:rsidTr="00A77CF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Default="00CF147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Default="00CF147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Default="00CF147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Default="00CB43E8" w:rsidP="00CB43E8">
            <w:pPr>
              <w:ind w:firstLine="0"/>
            </w:pPr>
            <w:r>
              <w:rPr>
                <w:sz w:val="22"/>
                <w:szCs w:val="22"/>
              </w:rPr>
              <w:t xml:space="preserve">        </w:t>
            </w:r>
            <w:r w:rsidR="00CF147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7F" w:rsidRDefault="00CF147F" w:rsidP="00CF147F"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Default="00CB43E8" w:rsidP="00CB43E8">
            <w:pPr>
              <w:ind w:firstLine="0"/>
            </w:pPr>
            <w:r>
              <w:rPr>
                <w:sz w:val="22"/>
                <w:szCs w:val="22"/>
              </w:rPr>
              <w:t xml:space="preserve">        </w:t>
            </w:r>
            <w:r w:rsidR="00CF147F">
              <w:rPr>
                <w:sz w:val="22"/>
                <w:szCs w:val="22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Default="00CF147F" w:rsidP="00CF147F">
            <w:pPr>
              <w:ind w:firstLine="0"/>
            </w:pPr>
            <w:r>
              <w:rPr>
                <w:sz w:val="22"/>
                <w:szCs w:val="22"/>
              </w:rPr>
              <w:t xml:space="preserve">       7</w:t>
            </w:r>
          </w:p>
        </w:tc>
      </w:tr>
      <w:tr w:rsidR="00CF147F" w:rsidTr="00A77CFE">
        <w:trPr>
          <w:trHeight w:val="34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7F" w:rsidRDefault="00CF147F" w:rsidP="00CF147F">
            <w:pPr>
              <w:ind w:firstLine="0"/>
            </w:pPr>
            <w:r>
              <w:rPr>
                <w:sz w:val="22"/>
                <w:szCs w:val="22"/>
              </w:rPr>
              <w:t xml:space="preserve">  4.8      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Pr="00CF147F" w:rsidRDefault="00CF147F" w:rsidP="000901C2">
            <w:pPr>
              <w:ind w:firstLine="0"/>
              <w:jc w:val="left"/>
            </w:pPr>
            <w:r w:rsidRPr="00CF147F">
              <w:t>Приобретение переносных информационных стендов</w:t>
            </w:r>
            <w:r w:rsidR="00F05DAD">
              <w:t xml:space="preserve"> </w:t>
            </w:r>
            <w:r w:rsidRPr="00CF147F">
              <w:t xml:space="preserve">с размещением на них перечня предметов, запрещенных для проноса в место </w:t>
            </w:r>
            <w:r w:rsidRPr="00CF147F">
              <w:lastRenderedPageBreak/>
              <w:t>проведения массового мероприятия (количество 2 шт. размер 120х100)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Default="00CF147F" w:rsidP="00CF147F">
            <w:pPr>
              <w:ind w:firstLine="0"/>
            </w:pPr>
            <w:r>
              <w:rPr>
                <w:sz w:val="22"/>
                <w:szCs w:val="22"/>
              </w:rPr>
              <w:lastRenderedPageBreak/>
              <w:t>Администрация Чамзинского муниципального района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Default="00CF147F" w:rsidP="00CF147F">
            <w:pPr>
              <w:ind w:firstLine="0"/>
            </w:pPr>
            <w:r>
              <w:rPr>
                <w:sz w:val="22"/>
                <w:szCs w:val="22"/>
              </w:rPr>
              <w:t>2016-202</w:t>
            </w:r>
            <w:r w:rsidR="00F05D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Default="00CF147F" w:rsidP="0095360D">
            <w:pPr>
              <w:ind w:firstLine="0"/>
            </w:pPr>
            <w:r>
              <w:rPr>
                <w:sz w:val="22"/>
                <w:szCs w:val="22"/>
              </w:rPr>
              <w:t>средства республиканского</w:t>
            </w:r>
            <w:r w:rsidR="0095360D">
              <w:rPr>
                <w:sz w:val="22"/>
                <w:szCs w:val="22"/>
              </w:rPr>
              <w:t>, федерального</w:t>
            </w:r>
            <w:r>
              <w:rPr>
                <w:sz w:val="22"/>
                <w:szCs w:val="22"/>
              </w:rPr>
              <w:t xml:space="preserve"> бюджета</w:t>
            </w:r>
          </w:p>
        </w:tc>
      </w:tr>
      <w:tr w:rsidR="00CF147F" w:rsidTr="00A77CFE">
        <w:trPr>
          <w:trHeight w:val="126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7F" w:rsidRDefault="00CF147F"/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7F" w:rsidRDefault="00CF147F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7F" w:rsidRDefault="00CF147F"/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7F" w:rsidRDefault="00CF14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7F" w:rsidRDefault="00CF147F" w:rsidP="00270074">
            <w:pPr>
              <w:ind w:firstLine="0"/>
              <w:jc w:val="center"/>
            </w:pPr>
            <w:r>
              <w:rPr>
                <w:sz w:val="22"/>
                <w:szCs w:val="22"/>
              </w:rPr>
              <w:t>45</w:t>
            </w:r>
            <w:r w:rsidR="0027007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7F" w:rsidRDefault="00270074" w:rsidP="00270074">
            <w:pPr>
              <w:ind w:firstLine="0"/>
            </w:pPr>
            <w:r>
              <w:rPr>
                <w:sz w:val="22"/>
                <w:szCs w:val="22"/>
              </w:rPr>
              <w:t xml:space="preserve">      </w:t>
            </w:r>
            <w:r w:rsidR="00CF147F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</w:t>
            </w:r>
            <w:r w:rsidR="00CF147F">
              <w:rPr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7F" w:rsidRDefault="00CF147F" w:rsidP="00270074">
            <w:pPr>
              <w:ind w:firstLine="0"/>
              <w:jc w:val="center"/>
            </w:pPr>
            <w:r>
              <w:rPr>
                <w:sz w:val="22"/>
                <w:szCs w:val="22"/>
              </w:rPr>
              <w:t>45</w:t>
            </w:r>
            <w:r w:rsidR="002700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662A5A" w:rsidTr="00A77CFE">
        <w:trPr>
          <w:trHeight w:val="85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5A" w:rsidRDefault="003237F0">
            <w:r>
              <w:rPr>
                <w:sz w:val="22"/>
                <w:szCs w:val="22"/>
              </w:rPr>
              <w:lastRenderedPageBreak/>
              <w:t xml:space="preserve"> 4.9</w:t>
            </w:r>
            <w:r w:rsidR="00662A5A">
              <w:rPr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5A" w:rsidRPr="00662A5A" w:rsidRDefault="00662A5A" w:rsidP="000901C2">
            <w:pPr>
              <w:ind w:firstLine="0"/>
              <w:jc w:val="left"/>
            </w:pPr>
            <w:r w:rsidRPr="00662A5A">
              <w:t>Установке системы видеообзора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5A" w:rsidRDefault="00662A5A" w:rsidP="00662A5A">
            <w:pPr>
              <w:ind w:firstLine="0"/>
            </w:pPr>
            <w:r>
              <w:rPr>
                <w:sz w:val="22"/>
                <w:szCs w:val="22"/>
              </w:rPr>
              <w:t>Администрация Чамзинского муниципального района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5A" w:rsidRDefault="00662A5A" w:rsidP="00662A5A">
            <w:pPr>
              <w:ind w:firstLine="0"/>
            </w:pPr>
            <w:r>
              <w:rPr>
                <w:sz w:val="22"/>
                <w:szCs w:val="22"/>
              </w:rPr>
              <w:t>2016-2025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A" w:rsidRDefault="00662A5A" w:rsidP="00662A5A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A" w:rsidRDefault="00662A5A" w:rsidP="00662A5A">
            <w:pPr>
              <w:ind w:firstLine="0"/>
            </w:pPr>
            <w:r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A" w:rsidRDefault="00662A5A" w:rsidP="00662A5A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F147F" w:rsidRDefault="00CF147F" w:rsidP="00CF147F"/>
    <w:p w:rsidR="000769F5" w:rsidRDefault="000769F5" w:rsidP="000769F5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589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658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 </w:t>
      </w:r>
      <w:r w:rsidRPr="00E65898">
        <w:rPr>
          <w:sz w:val="28"/>
          <w:szCs w:val="28"/>
        </w:rPr>
        <w:t xml:space="preserve">V. </w:t>
      </w:r>
      <w:r>
        <w:rPr>
          <w:sz w:val="28"/>
          <w:szCs w:val="28"/>
        </w:rPr>
        <w:t>«</w:t>
      </w:r>
      <w:r w:rsidRPr="00E65898">
        <w:rPr>
          <w:sz w:val="28"/>
          <w:szCs w:val="28"/>
        </w:rPr>
        <w:t>Мероприятия по укреплению общественного порядка и обеспечению общественной безопасности в сфере охраны прав и интересов несовершеннолетних. Профилактика и предупреждение безнадзорности и беспризорности несовершеннолетних</w:t>
      </w:r>
      <w:r>
        <w:rPr>
          <w:sz w:val="28"/>
          <w:szCs w:val="28"/>
        </w:rPr>
        <w:t xml:space="preserve">» </w:t>
      </w:r>
      <w:r w:rsidRPr="00E65898">
        <w:rPr>
          <w:sz w:val="28"/>
          <w:szCs w:val="28"/>
        </w:rPr>
        <w:t>приложения к муниципальной программе «Укрепление общественного порядка и обеспечение общественной безопасности в Чамзинском муниципальном районе» изложить в новой редакции (прилагается).</w:t>
      </w:r>
    </w:p>
    <w:p w:rsidR="000769F5" w:rsidRDefault="000769F5" w:rsidP="000769F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1.5 Дополнить </w:t>
      </w:r>
      <w:r w:rsidRPr="00E65898">
        <w:rPr>
          <w:sz w:val="28"/>
          <w:szCs w:val="28"/>
        </w:rPr>
        <w:t xml:space="preserve">раздел VIII. </w:t>
      </w:r>
      <w:r w:rsidRPr="00E81C30">
        <w:rPr>
          <w:sz w:val="28"/>
          <w:szCs w:val="28"/>
        </w:rPr>
        <w:t>«</w:t>
      </w:r>
      <w:r w:rsidRPr="00E81C30">
        <w:rPr>
          <w:bCs/>
          <w:sz w:val="28"/>
          <w:szCs w:val="28"/>
        </w:rPr>
        <w:t xml:space="preserve">Мероприятия по укреплению общественного порядка и обеспечению общественной безопасности в сфере безопасности </w:t>
      </w:r>
      <w:r>
        <w:rPr>
          <w:bCs/>
          <w:sz w:val="28"/>
          <w:szCs w:val="28"/>
        </w:rPr>
        <w:t xml:space="preserve">дорожного </w:t>
      </w:r>
      <w:r w:rsidR="00E81C30" w:rsidRPr="00E81C30">
        <w:rPr>
          <w:bCs/>
          <w:sz w:val="28"/>
          <w:szCs w:val="28"/>
        </w:rPr>
        <w:t>движения</w:t>
      </w:r>
      <w:r w:rsidR="00E81C30" w:rsidRPr="00E81C30">
        <w:rPr>
          <w:sz w:val="28"/>
          <w:szCs w:val="28"/>
        </w:rPr>
        <w:t>»</w:t>
      </w:r>
      <w:r w:rsidR="00E81C30" w:rsidRPr="00E65898">
        <w:rPr>
          <w:b/>
          <w:sz w:val="28"/>
          <w:szCs w:val="28"/>
        </w:rPr>
        <w:t xml:space="preserve"> </w:t>
      </w:r>
      <w:r w:rsidR="00E81C30" w:rsidRPr="00E65898">
        <w:rPr>
          <w:sz w:val="28"/>
          <w:szCs w:val="28"/>
        </w:rPr>
        <w:t xml:space="preserve">приложения к муниципальной программе «Укрепление общественного порядка и обеспечение общественной безопасности в Чамзинском муниципальном районе» </w:t>
      </w:r>
      <w:r w:rsidR="00332894">
        <w:rPr>
          <w:sz w:val="28"/>
          <w:szCs w:val="28"/>
        </w:rPr>
        <w:t xml:space="preserve">пунктом 8.7 </w:t>
      </w:r>
      <w:r>
        <w:rPr>
          <w:sz w:val="28"/>
          <w:szCs w:val="28"/>
        </w:rPr>
        <w:t>следующ</w:t>
      </w:r>
      <w:r w:rsidR="00F14E85">
        <w:rPr>
          <w:sz w:val="28"/>
          <w:szCs w:val="28"/>
        </w:rPr>
        <w:t>его</w:t>
      </w:r>
      <w:r>
        <w:rPr>
          <w:sz w:val="28"/>
          <w:szCs w:val="28"/>
        </w:rPr>
        <w:t xml:space="preserve"> содержани</w:t>
      </w:r>
      <w:r w:rsidR="00F14E85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270074" w:rsidRPr="00332894" w:rsidRDefault="000769F5" w:rsidP="000769F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2349"/>
        <w:gridCol w:w="1980"/>
        <w:gridCol w:w="1377"/>
        <w:gridCol w:w="1134"/>
        <w:gridCol w:w="142"/>
        <w:gridCol w:w="1276"/>
        <w:gridCol w:w="1219"/>
      </w:tblGrid>
      <w:tr w:rsidR="00270074" w:rsidTr="00A77CFE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Default="00270074" w:rsidP="00443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B43E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п/п.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Default="00CB43E8" w:rsidP="00CB43E8">
            <w:pPr>
              <w:ind w:firstLine="0"/>
            </w:pPr>
            <w:r>
              <w:rPr>
                <w:sz w:val="22"/>
                <w:szCs w:val="22"/>
              </w:rPr>
              <w:t xml:space="preserve">     </w:t>
            </w:r>
            <w:r w:rsidR="00270074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Default="00270074" w:rsidP="00A77CFE">
            <w:pPr>
              <w:ind w:firstLine="0"/>
            </w:pPr>
            <w:r>
              <w:rPr>
                <w:sz w:val="22"/>
                <w:szCs w:val="22"/>
              </w:rPr>
              <w:t xml:space="preserve">Ответственные исполнители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Default="00270074" w:rsidP="00443B0B">
            <w:pPr>
              <w:ind w:firstLine="0"/>
            </w:pPr>
            <w:r>
              <w:rPr>
                <w:sz w:val="22"/>
                <w:szCs w:val="22"/>
              </w:rPr>
              <w:t xml:space="preserve">Сроки исполнения 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Default="00270074" w:rsidP="00443B0B">
            <w:pPr>
              <w:jc w:val="center"/>
            </w:pPr>
            <w:r>
              <w:rPr>
                <w:sz w:val="22"/>
                <w:szCs w:val="22"/>
              </w:rPr>
              <w:t xml:space="preserve">Источники и объемы финансирования </w:t>
            </w:r>
          </w:p>
          <w:p w:rsidR="00270074" w:rsidRDefault="00270074" w:rsidP="00443B0B">
            <w:pPr>
              <w:jc w:val="center"/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270074" w:rsidTr="00A77CFE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74" w:rsidRDefault="00270074" w:rsidP="00443B0B"/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74" w:rsidRDefault="00270074" w:rsidP="00443B0B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74" w:rsidRDefault="00270074" w:rsidP="00443B0B"/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74" w:rsidRDefault="00270074" w:rsidP="00443B0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4" w:rsidRDefault="00270074" w:rsidP="00270074">
            <w:pPr>
              <w:ind w:firstLine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Default="00270074" w:rsidP="00270074">
            <w:pPr>
              <w:ind w:firstLine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Default="00270074" w:rsidP="00270074">
            <w:pPr>
              <w:ind w:firstLine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270074" w:rsidTr="00A77CF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Default="00270074" w:rsidP="00443B0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Default="00270074" w:rsidP="00443B0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Default="00270074" w:rsidP="00443B0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Default="00270074" w:rsidP="00443B0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4" w:rsidRDefault="00270074" w:rsidP="00443B0B"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Default="00270074" w:rsidP="00443B0B">
            <w:r>
              <w:rPr>
                <w:sz w:val="22"/>
                <w:szCs w:val="22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Default="00270074" w:rsidP="00443B0B">
            <w:pPr>
              <w:ind w:firstLine="0"/>
            </w:pPr>
            <w:r>
              <w:rPr>
                <w:sz w:val="22"/>
                <w:szCs w:val="22"/>
              </w:rPr>
              <w:t xml:space="preserve">       7</w:t>
            </w:r>
          </w:p>
        </w:tc>
      </w:tr>
      <w:tr w:rsidR="00270074" w:rsidTr="00A77CFE">
        <w:trPr>
          <w:trHeight w:val="34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4" w:rsidRDefault="00270074" w:rsidP="00443B0B">
            <w:pPr>
              <w:ind w:firstLine="0"/>
            </w:pPr>
            <w:r>
              <w:rPr>
                <w:sz w:val="22"/>
                <w:szCs w:val="22"/>
              </w:rPr>
              <w:t xml:space="preserve">  8.7      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Pr="00270074" w:rsidRDefault="00270074" w:rsidP="000901C2">
            <w:pPr>
              <w:ind w:firstLine="0"/>
              <w:jc w:val="left"/>
            </w:pPr>
            <w:r w:rsidRPr="00270074">
              <w:t>Реализация проекта по специально отведенному охраняемому месту (специализированной стоянке</w:t>
            </w:r>
            <w:r w:rsidR="000901C2">
              <w:t>), для хранения</w:t>
            </w:r>
            <w:r w:rsidRPr="00270074">
              <w:t xml:space="preserve"> транспортных средств в соответствии со статьей 27.13 КоАП РФ «Задержание транспортного средства», а также для хранения транспортных средств, являющихся вещественными доказательствами по уголовным делам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Default="00270074" w:rsidP="00443B0B">
            <w:pPr>
              <w:ind w:firstLine="0"/>
            </w:pPr>
            <w:r>
              <w:rPr>
                <w:sz w:val="22"/>
                <w:szCs w:val="22"/>
              </w:rPr>
              <w:t>Администрация Чамзинского муниципального района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Default="00270074" w:rsidP="00443B0B">
            <w:pPr>
              <w:ind w:firstLine="0"/>
            </w:pPr>
            <w:r>
              <w:rPr>
                <w:sz w:val="22"/>
                <w:szCs w:val="22"/>
              </w:rPr>
              <w:t>2016-2025 г.г.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Default="00270074" w:rsidP="00443B0B">
            <w:pPr>
              <w:ind w:firstLine="0"/>
            </w:pPr>
            <w:r>
              <w:rPr>
                <w:sz w:val="22"/>
                <w:szCs w:val="22"/>
              </w:rPr>
              <w:t>средства республиканского, федерального бюджета</w:t>
            </w:r>
          </w:p>
        </w:tc>
      </w:tr>
      <w:tr w:rsidR="00270074" w:rsidTr="00A77CFE">
        <w:trPr>
          <w:trHeight w:val="126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74" w:rsidRDefault="00270074" w:rsidP="00443B0B"/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74" w:rsidRDefault="00270074" w:rsidP="00443B0B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74" w:rsidRDefault="00270074" w:rsidP="00443B0B"/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74" w:rsidRDefault="00270074" w:rsidP="00443B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4" w:rsidRDefault="00270074" w:rsidP="00443B0B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4" w:rsidRDefault="00270074" w:rsidP="00270074">
            <w:pPr>
              <w:ind w:firstLine="0"/>
            </w:pPr>
            <w:r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4" w:rsidRDefault="00270074" w:rsidP="00443B0B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70074" w:rsidRDefault="00270074" w:rsidP="00B466D0">
      <w:pPr>
        <w:tabs>
          <w:tab w:val="left" w:pos="2835"/>
        </w:tabs>
        <w:ind w:firstLine="0"/>
        <w:rPr>
          <w:sz w:val="28"/>
          <w:szCs w:val="28"/>
        </w:rPr>
      </w:pPr>
    </w:p>
    <w:p w:rsidR="00B466D0" w:rsidRDefault="00E81C30" w:rsidP="00B466D0">
      <w:pPr>
        <w:tabs>
          <w:tab w:val="left" w:pos="28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466D0">
        <w:rPr>
          <w:sz w:val="28"/>
          <w:szCs w:val="28"/>
        </w:rPr>
        <w:t xml:space="preserve"> 2. Настоящее постановление вступает в силу после дня его официального опубликования в Информационном бюллетене Чамзинского муниципального района РМ.</w:t>
      </w:r>
    </w:p>
    <w:p w:rsidR="00B466D0" w:rsidRDefault="00B466D0" w:rsidP="00B466D0">
      <w:pPr>
        <w:tabs>
          <w:tab w:val="left" w:pos="2835"/>
        </w:tabs>
        <w:ind w:firstLine="0"/>
        <w:rPr>
          <w:b/>
          <w:bCs/>
          <w:sz w:val="28"/>
          <w:szCs w:val="28"/>
        </w:rPr>
      </w:pPr>
    </w:p>
    <w:p w:rsidR="00B466D0" w:rsidRDefault="00B466D0" w:rsidP="00B466D0">
      <w:pPr>
        <w:tabs>
          <w:tab w:val="left" w:pos="2835"/>
        </w:tabs>
        <w:ind w:firstLine="0"/>
        <w:rPr>
          <w:b/>
          <w:bCs/>
          <w:sz w:val="28"/>
          <w:szCs w:val="28"/>
        </w:rPr>
      </w:pPr>
    </w:p>
    <w:p w:rsidR="00B466D0" w:rsidRDefault="00B466D0" w:rsidP="00B466D0">
      <w:pPr>
        <w:tabs>
          <w:tab w:val="left" w:pos="2835"/>
        </w:tabs>
        <w:ind w:firstLine="0"/>
        <w:rPr>
          <w:b/>
          <w:bCs/>
          <w:sz w:val="28"/>
          <w:szCs w:val="28"/>
        </w:rPr>
      </w:pPr>
    </w:p>
    <w:p w:rsidR="00B466D0" w:rsidRDefault="00B466D0" w:rsidP="00B466D0">
      <w:pPr>
        <w:tabs>
          <w:tab w:val="left" w:pos="2835"/>
        </w:tabs>
        <w:ind w:firstLine="0"/>
        <w:rPr>
          <w:b/>
          <w:bCs/>
          <w:sz w:val="28"/>
          <w:szCs w:val="28"/>
        </w:rPr>
      </w:pPr>
    </w:p>
    <w:p w:rsidR="00B466D0" w:rsidRPr="00DF0E5C" w:rsidRDefault="006031C3" w:rsidP="00B466D0">
      <w:pPr>
        <w:tabs>
          <w:tab w:val="left" w:pos="28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r w:rsidR="00B466D0" w:rsidRPr="00DF0E5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466D0" w:rsidRPr="00DF0E5C">
        <w:rPr>
          <w:sz w:val="28"/>
          <w:szCs w:val="28"/>
        </w:rPr>
        <w:t xml:space="preserve"> </w:t>
      </w:r>
      <w:proofErr w:type="spellStart"/>
      <w:r w:rsidR="00B466D0" w:rsidRPr="00DF0E5C">
        <w:rPr>
          <w:sz w:val="28"/>
          <w:szCs w:val="28"/>
        </w:rPr>
        <w:t>Чамзинского</w:t>
      </w:r>
      <w:proofErr w:type="spellEnd"/>
    </w:p>
    <w:p w:rsidR="007C4EAA" w:rsidRDefault="00B466D0" w:rsidP="00B466D0">
      <w:pPr>
        <w:ind w:firstLine="0"/>
      </w:pPr>
      <w:r w:rsidRPr="00DF0E5C">
        <w:rPr>
          <w:sz w:val="28"/>
          <w:szCs w:val="28"/>
        </w:rPr>
        <w:t xml:space="preserve">муниципального района                                                             </w:t>
      </w:r>
      <w:r>
        <w:rPr>
          <w:sz w:val="28"/>
          <w:szCs w:val="28"/>
        </w:rPr>
        <w:t xml:space="preserve">             </w:t>
      </w:r>
      <w:r w:rsidRPr="00DF0E5C">
        <w:rPr>
          <w:sz w:val="28"/>
          <w:szCs w:val="28"/>
        </w:rPr>
        <w:t xml:space="preserve">    </w:t>
      </w:r>
      <w:r w:rsidR="006031C3">
        <w:rPr>
          <w:sz w:val="28"/>
          <w:szCs w:val="28"/>
        </w:rPr>
        <w:t xml:space="preserve">А.Ю. </w:t>
      </w:r>
      <w:proofErr w:type="spellStart"/>
      <w:r w:rsidR="006031C3">
        <w:rPr>
          <w:sz w:val="28"/>
          <w:szCs w:val="28"/>
        </w:rPr>
        <w:t>Тюрякин</w:t>
      </w:r>
      <w:proofErr w:type="spellEnd"/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  <w:sectPr w:rsidR="007C4EAA" w:rsidSect="00E81C30">
          <w:pgSz w:w="11906" w:h="16838"/>
          <w:pgMar w:top="1134" w:right="567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-289" w:type="dxa"/>
        <w:tblLayout w:type="fixed"/>
        <w:tblLook w:val="04A0"/>
      </w:tblPr>
      <w:tblGrid>
        <w:gridCol w:w="704"/>
        <w:gridCol w:w="2977"/>
        <w:gridCol w:w="1701"/>
        <w:gridCol w:w="1417"/>
        <w:gridCol w:w="686"/>
        <w:gridCol w:w="91"/>
        <w:gridCol w:w="618"/>
        <w:gridCol w:w="141"/>
        <w:gridCol w:w="18"/>
        <w:gridCol w:w="777"/>
        <w:gridCol w:w="56"/>
        <w:gridCol w:w="709"/>
        <w:gridCol w:w="12"/>
        <w:gridCol w:w="696"/>
        <w:gridCol w:w="81"/>
        <w:gridCol w:w="632"/>
        <w:gridCol w:w="852"/>
        <w:gridCol w:w="70"/>
        <w:gridCol w:w="781"/>
        <w:gridCol w:w="777"/>
        <w:gridCol w:w="79"/>
        <w:gridCol w:w="699"/>
      </w:tblGrid>
      <w:tr w:rsidR="00B4334F" w:rsidRPr="00B4334F" w:rsidTr="00367570">
        <w:trPr>
          <w:trHeight w:val="300"/>
        </w:trPr>
        <w:tc>
          <w:tcPr>
            <w:tcW w:w="704" w:type="dxa"/>
            <w:vMerge w:val="restart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lastRenderedPageBreak/>
              <w:t>№ п/п</w:t>
            </w:r>
          </w:p>
        </w:tc>
        <w:tc>
          <w:tcPr>
            <w:tcW w:w="2977" w:type="dxa"/>
            <w:vMerge w:val="restart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Мероприятия</w:t>
            </w:r>
          </w:p>
        </w:tc>
        <w:tc>
          <w:tcPr>
            <w:tcW w:w="1701" w:type="dxa"/>
            <w:vMerge w:val="restart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Ответственные исполнители</w:t>
            </w:r>
          </w:p>
        </w:tc>
        <w:tc>
          <w:tcPr>
            <w:tcW w:w="1417" w:type="dxa"/>
            <w:vMerge w:val="restart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Сроки исполнения</w:t>
            </w:r>
          </w:p>
        </w:tc>
        <w:tc>
          <w:tcPr>
            <w:tcW w:w="7775" w:type="dxa"/>
            <w:gridSpan w:val="18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Источники и объемы финансирования</w:t>
            </w:r>
          </w:p>
        </w:tc>
      </w:tr>
      <w:tr w:rsidR="00B4334F" w:rsidRPr="00B4334F" w:rsidTr="00367570">
        <w:trPr>
          <w:trHeight w:val="315"/>
        </w:trPr>
        <w:tc>
          <w:tcPr>
            <w:tcW w:w="704" w:type="dxa"/>
            <w:vMerge/>
            <w:hideMark/>
          </w:tcPr>
          <w:p w:rsidR="00B4334F" w:rsidRPr="00B4334F" w:rsidRDefault="00B4334F" w:rsidP="001C2EF5">
            <w:pPr>
              <w:ind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B4334F" w:rsidRPr="00B4334F" w:rsidRDefault="00B4334F" w:rsidP="001C2EF5">
            <w:pPr>
              <w:ind w:firstLine="0"/>
              <w:jc w:val="center"/>
            </w:pPr>
          </w:p>
        </w:tc>
        <w:tc>
          <w:tcPr>
            <w:tcW w:w="1701" w:type="dxa"/>
            <w:vMerge/>
            <w:hideMark/>
          </w:tcPr>
          <w:p w:rsidR="00B4334F" w:rsidRPr="00B4334F" w:rsidRDefault="00B4334F" w:rsidP="001C2EF5">
            <w:pPr>
              <w:ind w:firstLine="0"/>
              <w:jc w:val="center"/>
            </w:pPr>
          </w:p>
        </w:tc>
        <w:tc>
          <w:tcPr>
            <w:tcW w:w="1417" w:type="dxa"/>
            <w:vMerge/>
            <w:hideMark/>
          </w:tcPr>
          <w:p w:rsidR="00B4334F" w:rsidRPr="00B4334F" w:rsidRDefault="00B4334F" w:rsidP="001C2EF5">
            <w:pPr>
              <w:ind w:firstLine="0"/>
              <w:jc w:val="center"/>
            </w:pPr>
          </w:p>
        </w:tc>
        <w:tc>
          <w:tcPr>
            <w:tcW w:w="7775" w:type="dxa"/>
            <w:gridSpan w:val="18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(тыс. рублей)</w:t>
            </w:r>
          </w:p>
        </w:tc>
      </w:tr>
      <w:tr w:rsidR="00B4334F" w:rsidRPr="00B4334F" w:rsidTr="00367570">
        <w:trPr>
          <w:trHeight w:val="315"/>
        </w:trPr>
        <w:tc>
          <w:tcPr>
            <w:tcW w:w="704" w:type="dxa"/>
            <w:vMerge/>
            <w:hideMark/>
          </w:tcPr>
          <w:p w:rsidR="00B4334F" w:rsidRPr="00B4334F" w:rsidRDefault="00B4334F" w:rsidP="001C2EF5">
            <w:pPr>
              <w:ind w:firstLine="0"/>
            </w:pPr>
          </w:p>
        </w:tc>
        <w:tc>
          <w:tcPr>
            <w:tcW w:w="2977" w:type="dxa"/>
            <w:vMerge/>
            <w:hideMark/>
          </w:tcPr>
          <w:p w:rsidR="00B4334F" w:rsidRPr="00B4334F" w:rsidRDefault="00B4334F" w:rsidP="001C2EF5">
            <w:pPr>
              <w:ind w:firstLine="0"/>
            </w:pPr>
          </w:p>
        </w:tc>
        <w:tc>
          <w:tcPr>
            <w:tcW w:w="1701" w:type="dxa"/>
            <w:vMerge/>
            <w:hideMark/>
          </w:tcPr>
          <w:p w:rsidR="00B4334F" w:rsidRPr="00B4334F" w:rsidRDefault="00B4334F" w:rsidP="001C2EF5">
            <w:pPr>
              <w:ind w:firstLine="0"/>
            </w:pPr>
          </w:p>
        </w:tc>
        <w:tc>
          <w:tcPr>
            <w:tcW w:w="1417" w:type="dxa"/>
            <w:vMerge/>
            <w:hideMark/>
          </w:tcPr>
          <w:p w:rsidR="00B4334F" w:rsidRPr="00B4334F" w:rsidRDefault="00B4334F" w:rsidP="001C2EF5">
            <w:pPr>
              <w:ind w:firstLine="0"/>
            </w:pPr>
          </w:p>
        </w:tc>
        <w:tc>
          <w:tcPr>
            <w:tcW w:w="686" w:type="dxa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2016</w:t>
            </w:r>
          </w:p>
        </w:tc>
        <w:tc>
          <w:tcPr>
            <w:tcW w:w="709" w:type="dxa"/>
            <w:gridSpan w:val="2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2017</w:t>
            </w:r>
          </w:p>
        </w:tc>
        <w:tc>
          <w:tcPr>
            <w:tcW w:w="992" w:type="dxa"/>
            <w:gridSpan w:val="4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2018</w:t>
            </w:r>
          </w:p>
        </w:tc>
        <w:tc>
          <w:tcPr>
            <w:tcW w:w="709" w:type="dxa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2019</w:t>
            </w:r>
          </w:p>
        </w:tc>
        <w:tc>
          <w:tcPr>
            <w:tcW w:w="708" w:type="dxa"/>
            <w:gridSpan w:val="2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2020</w:t>
            </w:r>
          </w:p>
        </w:tc>
        <w:tc>
          <w:tcPr>
            <w:tcW w:w="713" w:type="dxa"/>
            <w:gridSpan w:val="2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2021</w:t>
            </w:r>
          </w:p>
        </w:tc>
        <w:tc>
          <w:tcPr>
            <w:tcW w:w="852" w:type="dxa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2022</w:t>
            </w:r>
          </w:p>
        </w:tc>
        <w:tc>
          <w:tcPr>
            <w:tcW w:w="851" w:type="dxa"/>
            <w:gridSpan w:val="2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2023</w:t>
            </w:r>
          </w:p>
        </w:tc>
        <w:tc>
          <w:tcPr>
            <w:tcW w:w="856" w:type="dxa"/>
            <w:gridSpan w:val="2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2024</w:t>
            </w:r>
          </w:p>
        </w:tc>
        <w:tc>
          <w:tcPr>
            <w:tcW w:w="699" w:type="dxa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2025</w:t>
            </w:r>
          </w:p>
        </w:tc>
      </w:tr>
      <w:tr w:rsidR="00B4334F" w:rsidRPr="00B4334F" w:rsidTr="00367570">
        <w:trPr>
          <w:trHeight w:val="315"/>
        </w:trPr>
        <w:tc>
          <w:tcPr>
            <w:tcW w:w="704" w:type="dxa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1</w:t>
            </w:r>
          </w:p>
        </w:tc>
        <w:tc>
          <w:tcPr>
            <w:tcW w:w="2977" w:type="dxa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2</w:t>
            </w:r>
          </w:p>
        </w:tc>
        <w:tc>
          <w:tcPr>
            <w:tcW w:w="1701" w:type="dxa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3</w:t>
            </w:r>
          </w:p>
        </w:tc>
        <w:tc>
          <w:tcPr>
            <w:tcW w:w="1417" w:type="dxa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4</w:t>
            </w:r>
          </w:p>
        </w:tc>
        <w:tc>
          <w:tcPr>
            <w:tcW w:w="686" w:type="dxa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5</w:t>
            </w:r>
          </w:p>
        </w:tc>
        <w:tc>
          <w:tcPr>
            <w:tcW w:w="709" w:type="dxa"/>
            <w:gridSpan w:val="2"/>
            <w:hideMark/>
          </w:tcPr>
          <w:p w:rsidR="00B4334F" w:rsidRPr="00B4334F" w:rsidRDefault="003F5675" w:rsidP="001C2EF5">
            <w:pPr>
              <w:ind w:firstLine="0"/>
              <w:jc w:val="center"/>
            </w:pPr>
            <w:r>
              <w:t>6</w:t>
            </w:r>
          </w:p>
        </w:tc>
        <w:tc>
          <w:tcPr>
            <w:tcW w:w="992" w:type="dxa"/>
            <w:gridSpan w:val="4"/>
            <w:hideMark/>
          </w:tcPr>
          <w:p w:rsidR="00B4334F" w:rsidRPr="00B4334F" w:rsidRDefault="003F5675" w:rsidP="001C2EF5">
            <w:pPr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  <w:hideMark/>
          </w:tcPr>
          <w:p w:rsidR="00B4334F" w:rsidRPr="00B4334F" w:rsidRDefault="003F5675" w:rsidP="001C2EF5">
            <w:pPr>
              <w:ind w:firstLine="0"/>
              <w:jc w:val="center"/>
            </w:pPr>
            <w:r>
              <w:t>8</w:t>
            </w:r>
          </w:p>
        </w:tc>
        <w:tc>
          <w:tcPr>
            <w:tcW w:w="708" w:type="dxa"/>
            <w:gridSpan w:val="2"/>
            <w:hideMark/>
          </w:tcPr>
          <w:p w:rsidR="00B4334F" w:rsidRPr="00B4334F" w:rsidRDefault="003F5675" w:rsidP="001C2EF5">
            <w:pPr>
              <w:ind w:firstLine="0"/>
              <w:jc w:val="center"/>
            </w:pPr>
            <w:r>
              <w:t>9</w:t>
            </w:r>
          </w:p>
        </w:tc>
        <w:tc>
          <w:tcPr>
            <w:tcW w:w="713" w:type="dxa"/>
            <w:gridSpan w:val="2"/>
            <w:hideMark/>
          </w:tcPr>
          <w:p w:rsidR="00B4334F" w:rsidRPr="00B4334F" w:rsidRDefault="003F5675" w:rsidP="001C2EF5">
            <w:pPr>
              <w:ind w:firstLine="0"/>
              <w:jc w:val="center"/>
            </w:pPr>
            <w:r>
              <w:t>10</w:t>
            </w:r>
          </w:p>
        </w:tc>
        <w:tc>
          <w:tcPr>
            <w:tcW w:w="852" w:type="dxa"/>
            <w:hideMark/>
          </w:tcPr>
          <w:p w:rsidR="00B4334F" w:rsidRPr="00B4334F" w:rsidRDefault="003F5675" w:rsidP="001C2EF5">
            <w:pPr>
              <w:ind w:firstLine="0"/>
              <w:jc w:val="center"/>
            </w:pPr>
            <w:r>
              <w:t>11</w:t>
            </w:r>
          </w:p>
        </w:tc>
        <w:tc>
          <w:tcPr>
            <w:tcW w:w="851" w:type="dxa"/>
            <w:gridSpan w:val="2"/>
            <w:hideMark/>
          </w:tcPr>
          <w:p w:rsidR="00B4334F" w:rsidRPr="00B4334F" w:rsidRDefault="003F5675" w:rsidP="001C2EF5">
            <w:pPr>
              <w:ind w:firstLine="0"/>
              <w:jc w:val="center"/>
            </w:pPr>
            <w:r>
              <w:t>12</w:t>
            </w:r>
          </w:p>
        </w:tc>
        <w:tc>
          <w:tcPr>
            <w:tcW w:w="856" w:type="dxa"/>
            <w:gridSpan w:val="2"/>
            <w:hideMark/>
          </w:tcPr>
          <w:p w:rsidR="00B4334F" w:rsidRPr="00B4334F" w:rsidRDefault="003F5675" w:rsidP="001C2EF5">
            <w:pPr>
              <w:ind w:firstLine="0"/>
              <w:jc w:val="center"/>
            </w:pPr>
            <w:r>
              <w:t>13</w:t>
            </w:r>
          </w:p>
        </w:tc>
        <w:tc>
          <w:tcPr>
            <w:tcW w:w="699" w:type="dxa"/>
            <w:hideMark/>
          </w:tcPr>
          <w:p w:rsidR="00B4334F" w:rsidRPr="00B4334F" w:rsidRDefault="003F5675" w:rsidP="001C2EF5">
            <w:pPr>
              <w:ind w:firstLine="0"/>
              <w:jc w:val="center"/>
            </w:pPr>
            <w:r>
              <w:t>14</w:t>
            </w:r>
          </w:p>
        </w:tc>
      </w:tr>
      <w:tr w:rsidR="00B4334F" w:rsidRPr="00B4334F" w:rsidTr="00367570">
        <w:trPr>
          <w:trHeight w:val="660"/>
        </w:trPr>
        <w:tc>
          <w:tcPr>
            <w:tcW w:w="14574" w:type="dxa"/>
            <w:gridSpan w:val="22"/>
            <w:hideMark/>
          </w:tcPr>
          <w:p w:rsidR="00B4334F" w:rsidRPr="00B4334F" w:rsidRDefault="00B4334F" w:rsidP="0034455C">
            <w:pPr>
              <w:ind w:firstLine="0"/>
              <w:jc w:val="center"/>
            </w:pPr>
            <w:r w:rsidRPr="00B4334F">
              <w:t>V. Мероприятия по укреплению общественного порядка и обеспечению общественной безопасности в сфере охраны прав и интересов несовершеннолетних. Профилактика и предупреждение безнадзорности и беспризорности несовершеннолетних.</w:t>
            </w:r>
          </w:p>
        </w:tc>
      </w:tr>
      <w:tr w:rsidR="00B4334F" w:rsidRPr="00B4334F" w:rsidTr="00367570">
        <w:trPr>
          <w:trHeight w:val="2531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5.1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Организовать проверки по предупреждению детской безнадзорности, беспризорности и алкоголизма в молодежной среде, осуществлять тесные и согласованные действия всех заинтересованных органов, ведомств и служб в решении данного вопроса.</w:t>
            </w:r>
          </w:p>
        </w:tc>
        <w:tc>
          <w:tcPr>
            <w:tcW w:w="1701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КДН и ЗП, районная межведомственная комиссия по профилактике правонарушений.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75" w:type="dxa"/>
            <w:gridSpan w:val="18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 Текущее финансирование</w:t>
            </w:r>
          </w:p>
        </w:tc>
      </w:tr>
      <w:tr w:rsidR="00B4334F" w:rsidRPr="00B4334F" w:rsidTr="00367570">
        <w:trPr>
          <w:trHeight w:val="2247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5.2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Реализовать комплекс мероприятий по привлечению учащихся образовательных школ, средних специальных учебных заведений к занятиям в кружках и спортивных секциях.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Администрация Чамзинского муниципального района, образовательные учреждения.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75" w:type="dxa"/>
            <w:gridSpan w:val="18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 Текущее финансирование.</w:t>
            </w:r>
          </w:p>
        </w:tc>
      </w:tr>
      <w:tr w:rsidR="00B4334F" w:rsidRPr="00B4334F" w:rsidTr="00367570">
        <w:trPr>
          <w:trHeight w:val="3665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5.3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Организовать профилактические мероприятия по выявлению несовершеннолетних, употребляющих наркотические вещества, постоянно осуществлять отработку жилого сектора на предмет выявления притонов, бытового дебоширства, а также выявление  лиц, вовлекающих подростков в потребление  психотропных и психоактивных веществ.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КДН и ЗП, комиссии городских и сельских поселений,  образовательные учреждения.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75" w:type="dxa"/>
            <w:gridSpan w:val="18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367570">
        <w:trPr>
          <w:trHeight w:val="3098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5.4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Продолжить практику по организации и проведению на территории района комплекса мероприятий по пресечению бродяжничества и попрошайничества несовершеннолетних, выявлению детей, склонных к совершению правонарушений. 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Администрация Чамзинского муниципального района, КДН и ЗП,  образовательные учреждения.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75" w:type="dxa"/>
            <w:gridSpan w:val="18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D66587" w:rsidRPr="00B4334F" w:rsidTr="00367570">
        <w:trPr>
          <w:trHeight w:val="4657"/>
        </w:trPr>
        <w:tc>
          <w:tcPr>
            <w:tcW w:w="704" w:type="dxa"/>
            <w:noWrap/>
            <w:hideMark/>
          </w:tcPr>
          <w:p w:rsidR="00D66587" w:rsidRPr="00B4334F" w:rsidRDefault="00D66587" w:rsidP="00B4334F">
            <w:pPr>
              <w:ind w:firstLine="0"/>
            </w:pPr>
            <w:r w:rsidRPr="00B4334F">
              <w:lastRenderedPageBreak/>
              <w:t>5.5</w:t>
            </w:r>
          </w:p>
        </w:tc>
        <w:tc>
          <w:tcPr>
            <w:tcW w:w="2977" w:type="dxa"/>
            <w:hideMark/>
          </w:tcPr>
          <w:p w:rsidR="00D66587" w:rsidRPr="00B4334F" w:rsidRDefault="00D66587" w:rsidP="00B4334F">
            <w:pPr>
              <w:ind w:firstLine="0"/>
            </w:pPr>
            <w:r w:rsidRPr="00B4334F">
              <w:t>Организовать профилактические мероприятия и консультации по профессиональной ориентации, об имеющихся вакансиях на предприятиях Чамзинского муниципального района, об оплачиваемых общественных и временных работах, о правилах приема на эти работы несовершеннолетних правонарушителей, лиц, освобожденных из мест заключения.</w:t>
            </w:r>
            <w:r w:rsidRPr="00B4334F">
              <w:br/>
              <w:t>(ярмарки вакансий, выезды на предприятия)</w:t>
            </w:r>
          </w:p>
        </w:tc>
        <w:tc>
          <w:tcPr>
            <w:tcW w:w="1701" w:type="dxa"/>
            <w:hideMark/>
          </w:tcPr>
          <w:p w:rsidR="00D66587" w:rsidRPr="00B4334F" w:rsidRDefault="00D66587" w:rsidP="00B4334F">
            <w:pPr>
              <w:ind w:firstLine="0"/>
            </w:pPr>
            <w:r w:rsidRPr="00B4334F">
              <w:t>ГКУ «Центр занятости населения Чамзинского района» (по согласованию),  образовательные учреждения, КДНиЗП</w:t>
            </w:r>
          </w:p>
        </w:tc>
        <w:tc>
          <w:tcPr>
            <w:tcW w:w="1417" w:type="dxa"/>
            <w:hideMark/>
          </w:tcPr>
          <w:p w:rsidR="00D66587" w:rsidRPr="00B4334F" w:rsidRDefault="00D66587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686" w:type="dxa"/>
            <w:hideMark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992" w:type="dxa"/>
            <w:gridSpan w:val="4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709" w:type="dxa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713" w:type="dxa"/>
            <w:gridSpan w:val="2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852" w:type="dxa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856" w:type="dxa"/>
            <w:gridSpan w:val="2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699" w:type="dxa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</w:tr>
      <w:tr w:rsidR="00B4334F" w:rsidRPr="00B4334F" w:rsidTr="00367570">
        <w:trPr>
          <w:trHeight w:val="1693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5.6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Организовать обеспечение детей-сирот и детей, оставшихся без попечения родителей жильем, оказание им помощи в трудоустройстве.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Администрация Чамзинского муниципального района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75" w:type="dxa"/>
            <w:gridSpan w:val="18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367570">
        <w:trPr>
          <w:trHeight w:val="5366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5.7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Организовать и провести комплекс мероприятий по организации отдыха подростков, проживающих в неблагополучных  и малообеспеченных семьях, а также состоящих на учете в органах и учреждениях системы профилактики. Выполнение мероприятий межведомственной комплексной операции «Подросток»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Администрация Чамзинского муниципального района, Управление по работе с учреждениями образования, культуры и спорта, городские и сельские поселения, ГКУ «Социальная защита населения по Чамзинскому району» (по согласованию), КДНиЗП.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75" w:type="dxa"/>
            <w:gridSpan w:val="18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Средства муниципального и республиканского бюджетов</w:t>
            </w:r>
          </w:p>
        </w:tc>
      </w:tr>
      <w:tr w:rsidR="00B4334F" w:rsidRPr="00B4334F" w:rsidTr="00367570">
        <w:trPr>
          <w:trHeight w:val="2835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5.8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Продолжить практику разработки и осуществления адаптированных к различным возрастным группам детей программ  обучения и пропаганды здорового образа жизни.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Управление по работе с учреждениями образования, культуры и спорта, </w:t>
            </w:r>
            <w:r w:rsidRPr="00B4334F">
              <w:br/>
              <w:t>КДН и ЗП.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75" w:type="dxa"/>
            <w:gridSpan w:val="18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367570">
        <w:trPr>
          <w:trHeight w:val="3098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5.9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Организовать и провести социально-реабилитационные и оздоровительные мероприятия для подростков и молодежи «групп риска»- «День защиты детей»- День правовой помощи детям- посвященных празднованию Победы в Великой Отечественной войне- конкурс агитбригад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Образовательные учреждения района, КДН и ЗП, ГКУ «Социальная защита населения по Чамзинскому району» (по согласованию)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686" w:type="dxa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  <w:tc>
          <w:tcPr>
            <w:tcW w:w="709" w:type="dxa"/>
            <w:gridSpan w:val="2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  <w:tc>
          <w:tcPr>
            <w:tcW w:w="992" w:type="dxa"/>
            <w:gridSpan w:val="4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5</w:t>
            </w:r>
          </w:p>
        </w:tc>
        <w:tc>
          <w:tcPr>
            <w:tcW w:w="709" w:type="dxa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  <w:tc>
          <w:tcPr>
            <w:tcW w:w="708" w:type="dxa"/>
            <w:gridSpan w:val="2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  <w:tc>
          <w:tcPr>
            <w:tcW w:w="713" w:type="dxa"/>
            <w:gridSpan w:val="2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  <w:tc>
          <w:tcPr>
            <w:tcW w:w="852" w:type="dxa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7</w:t>
            </w:r>
          </w:p>
        </w:tc>
        <w:tc>
          <w:tcPr>
            <w:tcW w:w="851" w:type="dxa"/>
            <w:gridSpan w:val="2"/>
            <w:hideMark/>
          </w:tcPr>
          <w:p w:rsidR="00B4334F" w:rsidRPr="00B4334F" w:rsidRDefault="00367570" w:rsidP="00367570">
            <w:pPr>
              <w:ind w:firstLine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hideMark/>
          </w:tcPr>
          <w:p w:rsidR="00B4334F" w:rsidRPr="00B4334F" w:rsidRDefault="00367570" w:rsidP="00367570">
            <w:pPr>
              <w:ind w:firstLine="0"/>
              <w:jc w:val="center"/>
            </w:pPr>
            <w:r>
              <w:t>0</w:t>
            </w:r>
          </w:p>
        </w:tc>
        <w:tc>
          <w:tcPr>
            <w:tcW w:w="699" w:type="dxa"/>
            <w:hideMark/>
          </w:tcPr>
          <w:p w:rsidR="00B4334F" w:rsidRPr="00B4334F" w:rsidRDefault="00367570" w:rsidP="00367570">
            <w:pPr>
              <w:ind w:firstLine="0"/>
              <w:jc w:val="center"/>
            </w:pPr>
            <w:r>
              <w:t>0</w:t>
            </w:r>
          </w:p>
        </w:tc>
      </w:tr>
      <w:tr w:rsidR="00D66587" w:rsidRPr="00B4334F" w:rsidTr="00367570">
        <w:trPr>
          <w:trHeight w:val="3540"/>
        </w:trPr>
        <w:tc>
          <w:tcPr>
            <w:tcW w:w="704" w:type="dxa"/>
            <w:noWrap/>
            <w:hideMark/>
          </w:tcPr>
          <w:p w:rsidR="00D66587" w:rsidRPr="00B4334F" w:rsidRDefault="00D66587" w:rsidP="00B4334F">
            <w:pPr>
              <w:ind w:firstLine="0"/>
            </w:pPr>
            <w:r w:rsidRPr="00B4334F">
              <w:t>5.10</w:t>
            </w:r>
          </w:p>
        </w:tc>
        <w:tc>
          <w:tcPr>
            <w:tcW w:w="2977" w:type="dxa"/>
            <w:hideMark/>
          </w:tcPr>
          <w:p w:rsidR="00D66587" w:rsidRPr="00B4334F" w:rsidRDefault="00D66587" w:rsidP="00B4334F">
            <w:pPr>
              <w:ind w:firstLine="0"/>
            </w:pPr>
            <w:r w:rsidRPr="00B4334F">
              <w:t xml:space="preserve">Продолжить практику по организации планового проведения анонимного анкетирования в общеобразовательных учреждениях о возможных проявлениях противоправных действий подростков,  фактов вымогательств, употребления несовершеннолетним алкоголя и табачных изделий. </w:t>
            </w:r>
          </w:p>
        </w:tc>
        <w:tc>
          <w:tcPr>
            <w:tcW w:w="1701" w:type="dxa"/>
            <w:hideMark/>
          </w:tcPr>
          <w:p w:rsidR="00D66587" w:rsidRPr="00B4334F" w:rsidRDefault="00D66587" w:rsidP="00B4334F">
            <w:pPr>
              <w:ind w:firstLine="0"/>
            </w:pPr>
            <w:r w:rsidRPr="00B4334F">
              <w:t xml:space="preserve">Управление по работе с учреждениями образования, культуры и спорта, </w:t>
            </w:r>
            <w:r w:rsidRPr="00B4334F">
              <w:br/>
              <w:t>КДН и ЗП.</w:t>
            </w:r>
          </w:p>
        </w:tc>
        <w:tc>
          <w:tcPr>
            <w:tcW w:w="1417" w:type="dxa"/>
            <w:hideMark/>
          </w:tcPr>
          <w:p w:rsidR="00D66587" w:rsidRPr="00B4334F" w:rsidRDefault="00D66587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686" w:type="dxa"/>
            <w:hideMark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992" w:type="dxa"/>
            <w:gridSpan w:val="4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709" w:type="dxa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713" w:type="dxa"/>
            <w:gridSpan w:val="2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852" w:type="dxa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856" w:type="dxa"/>
            <w:gridSpan w:val="2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699" w:type="dxa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</w:tr>
      <w:tr w:rsidR="00B4334F" w:rsidRPr="00B4334F" w:rsidTr="00367570">
        <w:trPr>
          <w:trHeight w:val="1681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5.11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Продолжить практику по ограничению торговли алкогольными напитками вблизи учебных заведений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Администрация Чамзинского муниципального района,</w:t>
            </w:r>
            <w:r w:rsidRPr="00B4334F">
              <w:br/>
              <w:t>администрации</w:t>
            </w:r>
            <w:r w:rsidRPr="00B4334F">
              <w:br/>
              <w:t xml:space="preserve">поселений. 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75" w:type="dxa"/>
            <w:gridSpan w:val="18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367570">
        <w:trPr>
          <w:trHeight w:val="2732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5.12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Инициировать мероприятия по пресечению фактов продажи алкоголя, табачных изделий несовершеннолетним и привлечению по данным фактам к ответственности юридических, должностных и физических лиц.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Администрации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</w:t>
            </w:r>
            <w:proofErr w:type="spellStart"/>
            <w:r w:rsidRPr="00B4334F">
              <w:t>муниципальногорайона</w:t>
            </w:r>
            <w:proofErr w:type="spellEnd"/>
            <w:r w:rsidRPr="00B4334F">
              <w:t xml:space="preserve">, администрации поселений, </w:t>
            </w:r>
            <w:proofErr w:type="spellStart"/>
            <w:r w:rsidRPr="00B4334F">
              <w:t>КДНиЗП</w:t>
            </w:r>
            <w:proofErr w:type="spellEnd"/>
            <w:r w:rsidRPr="00B4334F">
              <w:t>, ММО МВД России «Чамзинский»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75" w:type="dxa"/>
            <w:gridSpan w:val="18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367570">
        <w:trPr>
          <w:trHeight w:val="2106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5.13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Провести дополнительные меры по занятости детей в кружках и секциях, воспитательно досуговой деятельности, увлечения детей спортом по улучшению материально-технического состояния учреждений дополнительного образования.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Администрация Чамзинского муниципального района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75" w:type="dxa"/>
            <w:gridSpan w:val="18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367570">
        <w:trPr>
          <w:trHeight w:val="1822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5.14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Обеспечить мероприятия по дополнительному оборудованию волейбольных площадок, хоккейных кортов, катков и спортивных площадок в жилых кварталах.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Главы администраций городских и сельских поселений.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75" w:type="dxa"/>
            <w:gridSpan w:val="18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Средства, направленные на благоустройство территорий поселений</w:t>
            </w:r>
          </w:p>
        </w:tc>
      </w:tr>
      <w:tr w:rsidR="00B4334F" w:rsidRPr="00B4334F" w:rsidTr="00367570">
        <w:trPr>
          <w:trHeight w:val="4257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5.15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Обеспечить профилактические мероприятия по выявлению родителей, уклоняющихся от воспитания и содержания детей:</w:t>
            </w:r>
            <w:r w:rsidRPr="00B4334F">
              <w:br/>
              <w:t>- акция «Неблагополучная семья»</w:t>
            </w:r>
            <w:r w:rsidRPr="00B4334F">
              <w:br/>
              <w:t>- рейды по семьям, находящимся в социально опасном положении».</w:t>
            </w:r>
            <w:r w:rsidRPr="00B4334F">
              <w:br/>
              <w:t xml:space="preserve"> Принять в отношении указанных лиц меры, предусмотренные действующим законодательством.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Администрация Чамзинского муниципального района, Управление по работе с учреждениями образования, культуры и спорта), КДНиЗП,</w:t>
            </w:r>
            <w:r w:rsidRPr="00B4334F">
              <w:br/>
              <w:t>администрации поселений.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75" w:type="dxa"/>
            <w:gridSpan w:val="18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D66587" w:rsidRPr="00B4334F" w:rsidTr="00367570">
        <w:trPr>
          <w:trHeight w:val="3098"/>
        </w:trPr>
        <w:tc>
          <w:tcPr>
            <w:tcW w:w="704" w:type="dxa"/>
            <w:noWrap/>
            <w:hideMark/>
          </w:tcPr>
          <w:p w:rsidR="00D66587" w:rsidRPr="00B4334F" w:rsidRDefault="00D66587" w:rsidP="00B4334F">
            <w:pPr>
              <w:ind w:firstLine="0"/>
            </w:pPr>
            <w:r w:rsidRPr="00B4334F">
              <w:t>5.16</w:t>
            </w:r>
          </w:p>
        </w:tc>
        <w:tc>
          <w:tcPr>
            <w:tcW w:w="2977" w:type="dxa"/>
            <w:hideMark/>
          </w:tcPr>
          <w:p w:rsidR="00D66587" w:rsidRPr="00B4334F" w:rsidRDefault="00D66587" w:rsidP="00B4334F">
            <w:pPr>
              <w:ind w:firstLine="0"/>
            </w:pPr>
            <w:r w:rsidRPr="00B4334F">
              <w:t>Обеспечение своевременного выявления, постановки на учет семей с несовершеннолетними детьми, находящимися в социально опасном положении, принятие мер по оказанию им социальной помощи и поддержки</w:t>
            </w:r>
          </w:p>
        </w:tc>
        <w:tc>
          <w:tcPr>
            <w:tcW w:w="1701" w:type="dxa"/>
            <w:hideMark/>
          </w:tcPr>
          <w:p w:rsidR="00D66587" w:rsidRPr="00B4334F" w:rsidRDefault="00D66587" w:rsidP="00B4334F">
            <w:pPr>
              <w:ind w:firstLine="0"/>
            </w:pPr>
            <w:r w:rsidRPr="00B4334F">
              <w:t>КДНиЗП, Управление по работе с учреждениями образования, культуры и спорта, ГКУ «Социальная защита населения по Чамзинскому району» (по согласованию)</w:t>
            </w:r>
          </w:p>
        </w:tc>
        <w:tc>
          <w:tcPr>
            <w:tcW w:w="1417" w:type="dxa"/>
            <w:hideMark/>
          </w:tcPr>
          <w:p w:rsidR="00D66587" w:rsidRPr="00B4334F" w:rsidRDefault="00D66587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75" w:type="dxa"/>
            <w:gridSpan w:val="18"/>
          </w:tcPr>
          <w:p w:rsidR="00D66587" w:rsidRPr="00B4334F" w:rsidRDefault="00D66587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D66587" w:rsidRPr="00B4334F" w:rsidTr="00367570">
        <w:trPr>
          <w:trHeight w:val="6217"/>
        </w:trPr>
        <w:tc>
          <w:tcPr>
            <w:tcW w:w="704" w:type="dxa"/>
            <w:noWrap/>
            <w:hideMark/>
          </w:tcPr>
          <w:p w:rsidR="00D66587" w:rsidRPr="00B4334F" w:rsidRDefault="00D66587" w:rsidP="00B4334F">
            <w:pPr>
              <w:ind w:firstLine="0"/>
            </w:pPr>
            <w:r w:rsidRPr="00B4334F">
              <w:lastRenderedPageBreak/>
              <w:t>5.17</w:t>
            </w:r>
          </w:p>
        </w:tc>
        <w:tc>
          <w:tcPr>
            <w:tcW w:w="2977" w:type="dxa"/>
            <w:hideMark/>
          </w:tcPr>
          <w:p w:rsidR="00D66587" w:rsidRPr="00B4334F" w:rsidRDefault="00D66587" w:rsidP="00B4334F">
            <w:pPr>
              <w:ind w:firstLine="0"/>
            </w:pPr>
            <w:r w:rsidRPr="00B4334F">
              <w:t xml:space="preserve">Систематически проводить методические семинары, «круглые столы», научно-практические конференции, лекции по актуальным проблемам профилактики безнадзорности и подростковой преступности с участием детей и родителей, показом видео- и киноматериалов по духовно-нравственному воспитанию. Проведение районного родительского собрания об ответственности родителей (законных представителей) за воспитание детей. </w:t>
            </w:r>
          </w:p>
        </w:tc>
        <w:tc>
          <w:tcPr>
            <w:tcW w:w="1701" w:type="dxa"/>
            <w:hideMark/>
          </w:tcPr>
          <w:p w:rsidR="00D66587" w:rsidRPr="00B4334F" w:rsidRDefault="00D66587" w:rsidP="00B4334F">
            <w:pPr>
              <w:ind w:firstLine="0"/>
            </w:pPr>
            <w:r w:rsidRPr="00B4334F">
              <w:t>Управление по работе с учреждениями образования, культуры и спорта, КДН и ЗП.</w:t>
            </w:r>
          </w:p>
        </w:tc>
        <w:tc>
          <w:tcPr>
            <w:tcW w:w="1417" w:type="dxa"/>
            <w:hideMark/>
          </w:tcPr>
          <w:p w:rsidR="00D66587" w:rsidRPr="00B4334F" w:rsidRDefault="00D66587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7" w:type="dxa"/>
            <w:gridSpan w:val="2"/>
            <w:hideMark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777" w:type="dxa"/>
            <w:gridSpan w:val="3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777" w:type="dxa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777" w:type="dxa"/>
            <w:gridSpan w:val="3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777" w:type="dxa"/>
            <w:gridSpan w:val="2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632" w:type="dxa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922" w:type="dxa"/>
            <w:gridSpan w:val="2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781" w:type="dxa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777" w:type="dxa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  <w:tc>
          <w:tcPr>
            <w:tcW w:w="778" w:type="dxa"/>
            <w:gridSpan w:val="2"/>
          </w:tcPr>
          <w:p w:rsidR="00D66587" w:rsidRPr="00B4334F" w:rsidRDefault="00D66587" w:rsidP="00B4334F">
            <w:pPr>
              <w:ind w:firstLine="0"/>
            </w:pPr>
            <w:r>
              <w:t>0</w:t>
            </w:r>
          </w:p>
        </w:tc>
      </w:tr>
      <w:tr w:rsidR="00B4334F" w:rsidRPr="00B4334F" w:rsidTr="00367570">
        <w:trPr>
          <w:trHeight w:val="4657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5.18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Проводить комплекс мероприятий по обеспечению занятости подростков в период проведения летних каникул (летние лагеря отдыха, трудовая деятельность подростков, работа секций и спортивных кружков), квотированию рабочих мест на данный период.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Чамзинского муниципального района, администрации поселений, ГКУ «Центр занятости населения Чамзинского района» (по согласованию),  Управление по работе с учреждениями </w:t>
            </w:r>
            <w:r w:rsidRPr="00B4334F">
              <w:br/>
              <w:t xml:space="preserve">образования, культуры и спорта. 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75" w:type="dxa"/>
            <w:gridSpan w:val="18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367570">
        <w:trPr>
          <w:trHeight w:val="3382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5.19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Проработать вопрос о включении в учебные планы занятий по обучению школьников в муниципальных общеобразовательных учреждениях действиям в случае возникновения угрозы совершения террористического акта и других чрезвычайных ситуаций.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Управление по работе с учреждениями образования, культуры и спорта.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75" w:type="dxa"/>
            <w:gridSpan w:val="18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367570">
        <w:trPr>
          <w:trHeight w:val="3359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5.20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Обеспечить проведение спортивных и культурно-массовых мероприятий по пропаганде здорового  образа жизни с участием несовершеннолетних, находящихся в социально опасном положении (спартакиада «Старты надежд», районные спортивно-массовые соревнования, «Папа, мама, я – спортивная семья» и т.д.)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Управление по работе с учреждениями образования, культуры и спорта,  КДН и ЗП 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686" w:type="dxa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15</w:t>
            </w:r>
          </w:p>
        </w:tc>
        <w:tc>
          <w:tcPr>
            <w:tcW w:w="709" w:type="dxa"/>
            <w:gridSpan w:val="2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15,6</w:t>
            </w:r>
          </w:p>
        </w:tc>
        <w:tc>
          <w:tcPr>
            <w:tcW w:w="992" w:type="dxa"/>
            <w:gridSpan w:val="4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11,6</w:t>
            </w:r>
          </w:p>
        </w:tc>
        <w:tc>
          <w:tcPr>
            <w:tcW w:w="709" w:type="dxa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  <w:tc>
          <w:tcPr>
            <w:tcW w:w="708" w:type="dxa"/>
            <w:gridSpan w:val="2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  <w:tc>
          <w:tcPr>
            <w:tcW w:w="713" w:type="dxa"/>
            <w:gridSpan w:val="2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  <w:tc>
          <w:tcPr>
            <w:tcW w:w="852" w:type="dxa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10</w:t>
            </w:r>
          </w:p>
        </w:tc>
        <w:tc>
          <w:tcPr>
            <w:tcW w:w="851" w:type="dxa"/>
            <w:gridSpan w:val="2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  <w:tc>
          <w:tcPr>
            <w:tcW w:w="856" w:type="dxa"/>
            <w:gridSpan w:val="2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  <w:tc>
          <w:tcPr>
            <w:tcW w:w="699" w:type="dxa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</w:tr>
      <w:tr w:rsidR="00B4334F" w:rsidRPr="00B4334F" w:rsidTr="00367570">
        <w:trPr>
          <w:trHeight w:val="1539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5.21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Организация экскурсий для несовершеннолетних, состоящих на различных видах учета в музеи, храмы, следственные изоляторы УФСИН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КДНиЗП, администрация Чамзинского муниципального района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686" w:type="dxa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8,0</w:t>
            </w:r>
          </w:p>
        </w:tc>
        <w:tc>
          <w:tcPr>
            <w:tcW w:w="709" w:type="dxa"/>
            <w:gridSpan w:val="2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0,0</w:t>
            </w:r>
          </w:p>
        </w:tc>
        <w:tc>
          <w:tcPr>
            <w:tcW w:w="992" w:type="dxa"/>
            <w:gridSpan w:val="4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0,0</w:t>
            </w:r>
          </w:p>
        </w:tc>
        <w:tc>
          <w:tcPr>
            <w:tcW w:w="709" w:type="dxa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10,0</w:t>
            </w:r>
          </w:p>
        </w:tc>
        <w:tc>
          <w:tcPr>
            <w:tcW w:w="708" w:type="dxa"/>
            <w:gridSpan w:val="2"/>
            <w:hideMark/>
          </w:tcPr>
          <w:p w:rsidR="00B4334F" w:rsidRPr="00B4334F" w:rsidRDefault="00D66587" w:rsidP="00367570">
            <w:pPr>
              <w:ind w:firstLine="0"/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  <w:tc>
          <w:tcPr>
            <w:tcW w:w="852" w:type="dxa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10,0</w:t>
            </w:r>
          </w:p>
        </w:tc>
        <w:tc>
          <w:tcPr>
            <w:tcW w:w="851" w:type="dxa"/>
            <w:gridSpan w:val="2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  <w:tc>
          <w:tcPr>
            <w:tcW w:w="856" w:type="dxa"/>
            <w:gridSpan w:val="2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  <w:tc>
          <w:tcPr>
            <w:tcW w:w="699" w:type="dxa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</w:tr>
      <w:tr w:rsidR="00B4334F" w:rsidRPr="00B4334F" w:rsidTr="00367570">
        <w:trPr>
          <w:trHeight w:val="3098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5.22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Проведение конференции «Духовно-нравственное наследие» в целях духовно-нравственного воспитания молодежи</w:t>
            </w:r>
            <w:r w:rsidRPr="00B4334F">
              <w:br/>
              <w:t>Проводить смотр –конкурс среди общеобразовательных учреждений района на лучшую постановку работы по профилактике</w:t>
            </w:r>
            <w:r w:rsidRPr="00B4334F">
              <w:br/>
              <w:t xml:space="preserve"> правонарушений среди несовершеннолетних.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Администрация Чамзинского муниципального района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686" w:type="dxa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10,0</w:t>
            </w:r>
          </w:p>
        </w:tc>
        <w:tc>
          <w:tcPr>
            <w:tcW w:w="709" w:type="dxa"/>
            <w:gridSpan w:val="2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0,0</w:t>
            </w:r>
          </w:p>
        </w:tc>
        <w:tc>
          <w:tcPr>
            <w:tcW w:w="992" w:type="dxa"/>
            <w:gridSpan w:val="4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0,0</w:t>
            </w:r>
          </w:p>
        </w:tc>
        <w:tc>
          <w:tcPr>
            <w:tcW w:w="709" w:type="dxa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0,0</w:t>
            </w:r>
          </w:p>
        </w:tc>
        <w:tc>
          <w:tcPr>
            <w:tcW w:w="708" w:type="dxa"/>
            <w:gridSpan w:val="2"/>
            <w:hideMark/>
          </w:tcPr>
          <w:p w:rsidR="00B4334F" w:rsidRPr="00B4334F" w:rsidRDefault="00D66587" w:rsidP="00367570">
            <w:pPr>
              <w:ind w:firstLine="0"/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  <w:tc>
          <w:tcPr>
            <w:tcW w:w="852" w:type="dxa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3,0</w:t>
            </w:r>
          </w:p>
        </w:tc>
        <w:tc>
          <w:tcPr>
            <w:tcW w:w="851" w:type="dxa"/>
            <w:gridSpan w:val="2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  <w:tc>
          <w:tcPr>
            <w:tcW w:w="856" w:type="dxa"/>
            <w:gridSpan w:val="2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  <w:tc>
          <w:tcPr>
            <w:tcW w:w="699" w:type="dxa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</w:tr>
      <w:tr w:rsidR="00B4334F" w:rsidRPr="00B4334F" w:rsidTr="00367570">
        <w:trPr>
          <w:trHeight w:val="1979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5.23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Проводить смотр –конкурс среди общеобразовательных учреждений района на лучшую постановку работы по профилактике</w:t>
            </w:r>
            <w:r w:rsidRPr="00B4334F">
              <w:br/>
              <w:t xml:space="preserve"> правонарушений среди несовершеннолетних.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Управление по работе с учреждениями образования, культуры и спорта, КДНиЗП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686" w:type="dxa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15,0</w:t>
            </w:r>
          </w:p>
        </w:tc>
        <w:tc>
          <w:tcPr>
            <w:tcW w:w="709" w:type="dxa"/>
            <w:gridSpan w:val="2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0,0</w:t>
            </w:r>
          </w:p>
        </w:tc>
        <w:tc>
          <w:tcPr>
            <w:tcW w:w="992" w:type="dxa"/>
            <w:gridSpan w:val="4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7,0</w:t>
            </w:r>
          </w:p>
        </w:tc>
        <w:tc>
          <w:tcPr>
            <w:tcW w:w="709" w:type="dxa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  <w:tc>
          <w:tcPr>
            <w:tcW w:w="708" w:type="dxa"/>
            <w:gridSpan w:val="2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  <w:tc>
          <w:tcPr>
            <w:tcW w:w="713" w:type="dxa"/>
            <w:gridSpan w:val="2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  <w:tc>
          <w:tcPr>
            <w:tcW w:w="852" w:type="dxa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15,0</w:t>
            </w:r>
          </w:p>
        </w:tc>
        <w:tc>
          <w:tcPr>
            <w:tcW w:w="851" w:type="dxa"/>
            <w:gridSpan w:val="2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  <w:tc>
          <w:tcPr>
            <w:tcW w:w="856" w:type="dxa"/>
            <w:gridSpan w:val="2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  <w:tc>
          <w:tcPr>
            <w:tcW w:w="699" w:type="dxa"/>
            <w:hideMark/>
          </w:tcPr>
          <w:p w:rsidR="00B4334F" w:rsidRPr="00B4334F" w:rsidRDefault="00B4334F" w:rsidP="00367570">
            <w:pPr>
              <w:ind w:firstLine="0"/>
              <w:jc w:val="center"/>
            </w:pPr>
            <w:r w:rsidRPr="00B4334F">
              <w:t>0</w:t>
            </w:r>
          </w:p>
        </w:tc>
      </w:tr>
      <w:tr w:rsidR="00B4334F" w:rsidRPr="00B4334F" w:rsidTr="00367570">
        <w:trPr>
          <w:trHeight w:val="2389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5.24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Реализация </w:t>
            </w:r>
            <w:r w:rsidRPr="00B4334F">
              <w:br/>
              <w:t>Государственных полномочий по профилактике безнадзорности и правонарушений несовершеннолетних защите и прав законных интересов несовершеннолетних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Администрация Чамзинского муниципального района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686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 </w:t>
            </w:r>
          </w:p>
        </w:tc>
        <w:tc>
          <w:tcPr>
            <w:tcW w:w="850" w:type="dxa"/>
            <w:gridSpan w:val="3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371,6</w:t>
            </w:r>
          </w:p>
        </w:tc>
        <w:tc>
          <w:tcPr>
            <w:tcW w:w="851" w:type="dxa"/>
            <w:gridSpan w:val="3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399,3</w:t>
            </w:r>
          </w:p>
        </w:tc>
        <w:tc>
          <w:tcPr>
            <w:tcW w:w="709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321,7</w:t>
            </w:r>
          </w:p>
        </w:tc>
        <w:tc>
          <w:tcPr>
            <w:tcW w:w="708" w:type="dxa"/>
            <w:gridSpan w:val="2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427,7</w:t>
            </w:r>
          </w:p>
        </w:tc>
        <w:tc>
          <w:tcPr>
            <w:tcW w:w="713" w:type="dxa"/>
            <w:gridSpan w:val="2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445,5</w:t>
            </w:r>
          </w:p>
        </w:tc>
        <w:tc>
          <w:tcPr>
            <w:tcW w:w="852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445,5</w:t>
            </w:r>
          </w:p>
        </w:tc>
        <w:tc>
          <w:tcPr>
            <w:tcW w:w="851" w:type="dxa"/>
            <w:gridSpan w:val="2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445,5</w:t>
            </w:r>
          </w:p>
        </w:tc>
        <w:tc>
          <w:tcPr>
            <w:tcW w:w="856" w:type="dxa"/>
            <w:gridSpan w:val="2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445,5</w:t>
            </w:r>
          </w:p>
        </w:tc>
        <w:tc>
          <w:tcPr>
            <w:tcW w:w="699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445,5</w:t>
            </w:r>
          </w:p>
        </w:tc>
      </w:tr>
    </w:tbl>
    <w:p w:rsidR="00961AE3" w:rsidRPr="00961AE3" w:rsidRDefault="00961AE3" w:rsidP="00961AE3">
      <w:pPr>
        <w:ind w:firstLine="0"/>
        <w:rPr>
          <w:bCs/>
        </w:rPr>
      </w:pPr>
      <w:r w:rsidRPr="00961AE3">
        <w:rPr>
          <w:bCs/>
        </w:rPr>
        <w:t xml:space="preserve">Общий объем финансирования Программы за счет средств консолидированного бюджета Чамзинского муниципального района составляет:  </w:t>
      </w:r>
      <w:r w:rsidR="003037D7">
        <w:rPr>
          <w:bCs/>
        </w:rPr>
        <w:t>23900,1</w:t>
      </w:r>
      <w:r w:rsidRPr="00961AE3">
        <w:rPr>
          <w:bCs/>
        </w:rPr>
        <w:t xml:space="preserve"> тыс. руб.</w:t>
      </w:r>
    </w:p>
    <w:p w:rsidR="003037D7" w:rsidRDefault="003037D7" w:rsidP="003037D7">
      <w:pPr>
        <w:ind w:firstLine="0"/>
        <w:rPr>
          <w:bCs/>
        </w:rPr>
      </w:pPr>
    </w:p>
    <w:p w:rsidR="003037D7" w:rsidRDefault="00961AE3" w:rsidP="003037D7">
      <w:pPr>
        <w:ind w:firstLine="0"/>
      </w:pPr>
      <w:r>
        <w:rPr>
          <w:bCs/>
        </w:rPr>
        <w:t xml:space="preserve"> </w:t>
      </w:r>
      <w:r w:rsidRPr="00961AE3">
        <w:rPr>
          <w:bCs/>
        </w:rPr>
        <w:t xml:space="preserve">В том числе: </w:t>
      </w:r>
      <w:r w:rsidR="003037D7">
        <w:t>2016 год – 1221,7тыс. рублей;</w:t>
      </w:r>
    </w:p>
    <w:p w:rsidR="003037D7" w:rsidRDefault="003037D7" w:rsidP="003037D7">
      <w:r>
        <w:t xml:space="preserve">           2017 год -  1314,3тыс. рублей;</w:t>
      </w:r>
    </w:p>
    <w:p w:rsidR="003037D7" w:rsidRDefault="003037D7" w:rsidP="003037D7">
      <w:r>
        <w:t xml:space="preserve">           2018 год -  1378,8тыс. рублей;</w:t>
      </w:r>
    </w:p>
    <w:p w:rsidR="003037D7" w:rsidRDefault="003037D7" w:rsidP="003037D7">
      <w:r>
        <w:t xml:space="preserve">           2019 год -  1266,0тыс. рублей;</w:t>
      </w:r>
    </w:p>
    <w:p w:rsidR="003037D7" w:rsidRDefault="003037D7" w:rsidP="003037D7">
      <w:r>
        <w:t xml:space="preserve">           2020 год -  1527,9тыс. рублей;</w:t>
      </w:r>
    </w:p>
    <w:p w:rsidR="003037D7" w:rsidRDefault="003037D7" w:rsidP="003037D7">
      <w:r>
        <w:t xml:space="preserve">           2021 год -  1426,7тыс. рублей;</w:t>
      </w:r>
    </w:p>
    <w:p w:rsidR="003037D7" w:rsidRDefault="003037D7" w:rsidP="003037D7">
      <w:r>
        <w:t xml:space="preserve">           2022 год – 1767,6тыс. рублей;</w:t>
      </w:r>
    </w:p>
    <w:p w:rsidR="003037D7" w:rsidRDefault="003037D7" w:rsidP="003037D7">
      <w:r>
        <w:t xml:space="preserve">           2023 год – 1999,7тыс. рублей;</w:t>
      </w:r>
    </w:p>
    <w:p w:rsidR="003037D7" w:rsidRDefault="003037D7" w:rsidP="003037D7">
      <w:r>
        <w:t xml:space="preserve">           2024 год – 1677,7тыс. рублей;</w:t>
      </w:r>
    </w:p>
    <w:p w:rsidR="003037D7" w:rsidRDefault="003037D7" w:rsidP="003037D7">
      <w:r>
        <w:t xml:space="preserve">           2025 год – 1859,9тыс. рублей;</w:t>
      </w:r>
    </w:p>
    <w:p w:rsidR="00961AE3" w:rsidRPr="00961AE3" w:rsidRDefault="00961AE3" w:rsidP="003037D7">
      <w:pPr>
        <w:rPr>
          <w:bCs/>
        </w:rPr>
      </w:pPr>
    </w:p>
    <w:p w:rsidR="00961AE3" w:rsidRPr="00961AE3" w:rsidRDefault="00961AE3" w:rsidP="00961AE3">
      <w:pPr>
        <w:tabs>
          <w:tab w:val="left" w:pos="2265"/>
        </w:tabs>
        <w:rPr>
          <w:bCs/>
        </w:rPr>
      </w:pPr>
    </w:p>
    <w:p w:rsidR="00ED5EC3" w:rsidRDefault="00ED5EC3" w:rsidP="00B4334F">
      <w:pPr>
        <w:ind w:firstLine="0"/>
      </w:pPr>
    </w:p>
    <w:p w:rsidR="00961AE3" w:rsidRDefault="00961AE3">
      <w:pPr>
        <w:ind w:firstLine="0"/>
      </w:pPr>
    </w:p>
    <w:sectPr w:rsidR="00961AE3" w:rsidSect="00B4334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27C"/>
    <w:multiLevelType w:val="multilevel"/>
    <w:tmpl w:val="0C44E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34F"/>
    <w:rsid w:val="000769F5"/>
    <w:rsid w:val="000901C2"/>
    <w:rsid w:val="000D0FA0"/>
    <w:rsid w:val="001C2EF5"/>
    <w:rsid w:val="001D3BBB"/>
    <w:rsid w:val="001E1EE5"/>
    <w:rsid w:val="00253485"/>
    <w:rsid w:val="00270074"/>
    <w:rsid w:val="002826DC"/>
    <w:rsid w:val="002C2D70"/>
    <w:rsid w:val="002D7700"/>
    <w:rsid w:val="003037D7"/>
    <w:rsid w:val="00303EAE"/>
    <w:rsid w:val="00312CBC"/>
    <w:rsid w:val="003237F0"/>
    <w:rsid w:val="00332894"/>
    <w:rsid w:val="0034455C"/>
    <w:rsid w:val="00367570"/>
    <w:rsid w:val="003F5675"/>
    <w:rsid w:val="00474CAE"/>
    <w:rsid w:val="004F6686"/>
    <w:rsid w:val="00557515"/>
    <w:rsid w:val="005F0574"/>
    <w:rsid w:val="006031C3"/>
    <w:rsid w:val="006306F0"/>
    <w:rsid w:val="0065285C"/>
    <w:rsid w:val="00662A5A"/>
    <w:rsid w:val="006E28D2"/>
    <w:rsid w:val="006E5D79"/>
    <w:rsid w:val="007059C4"/>
    <w:rsid w:val="007C4EAA"/>
    <w:rsid w:val="0080694E"/>
    <w:rsid w:val="009369DE"/>
    <w:rsid w:val="0095360D"/>
    <w:rsid w:val="00961AE3"/>
    <w:rsid w:val="00963DF0"/>
    <w:rsid w:val="00A77CFE"/>
    <w:rsid w:val="00A8574D"/>
    <w:rsid w:val="00AE3271"/>
    <w:rsid w:val="00B4334F"/>
    <w:rsid w:val="00B466D0"/>
    <w:rsid w:val="00B9329B"/>
    <w:rsid w:val="00C25A7D"/>
    <w:rsid w:val="00C5199A"/>
    <w:rsid w:val="00CB43E8"/>
    <w:rsid w:val="00CC2ABC"/>
    <w:rsid w:val="00CF147F"/>
    <w:rsid w:val="00D61A33"/>
    <w:rsid w:val="00D66587"/>
    <w:rsid w:val="00D83A70"/>
    <w:rsid w:val="00DC6628"/>
    <w:rsid w:val="00E41895"/>
    <w:rsid w:val="00E53861"/>
    <w:rsid w:val="00E65898"/>
    <w:rsid w:val="00E81C30"/>
    <w:rsid w:val="00EA29CA"/>
    <w:rsid w:val="00ED5EC3"/>
    <w:rsid w:val="00F05DAD"/>
    <w:rsid w:val="00F14E85"/>
    <w:rsid w:val="00F8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CC2ABC"/>
  </w:style>
  <w:style w:type="paragraph" w:styleId="a4">
    <w:name w:val="List Paragraph"/>
    <w:basedOn w:val="a"/>
    <w:uiPriority w:val="34"/>
    <w:qFormat/>
    <w:rsid w:val="00B466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5A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A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Казакова</dc:creator>
  <cp:lastModifiedBy>Novikova</cp:lastModifiedBy>
  <cp:revision>2</cp:revision>
  <cp:lastPrinted>2023-05-17T13:24:00Z</cp:lastPrinted>
  <dcterms:created xsi:type="dcterms:W3CDTF">2023-06-07T09:51:00Z</dcterms:created>
  <dcterms:modified xsi:type="dcterms:W3CDTF">2023-06-07T09:51:00Z</dcterms:modified>
</cp:coreProperties>
</file>